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1B_156/2017 vom 28. April 2017</w:t>
      </w:r>
    </w:p>
    <w:p>
      <w:r>
        <w:t>Bundesgericht, 2017-04-28, FR</w:t>
      </w:r>
    </w:p>
    <w:p>
      <w:r>
        <w:rPr>
          <w:b/>
        </w:rPr>
        <w:t xml:space="preserve">Quelle: </w:t>
      </w:r>
      <w:r>
        <w:t>https://mcp.opencaselaw.ch/entscheid/bger_1B_156_2017</w:t>
      </w:r>
    </w:p>
    <w:p>
      <w:r>
        <w:t>FR: TF 1B_156/2017 du 28 avril 2017</w:t>
      </w:r>
    </w:p>
    <w:p>
      <w:r>
        <w:t>IT: TF 1B_156/2017 del 28 aprile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1B_156/2017</w:t>
      </w:r>
    </w:p>
    <w:p>
      <w:r>
        <w:t>Ordonnance du 28 avril 2017</w:t>
      </w:r>
    </w:p>
    <w:p>
      <w:r>
        <w:t>Ire Cour de droit public</w:t>
      </w:r>
    </w:p>
    <w:p>
      <w:r>
        <w:t>Composition</w:t>
      </w:r>
    </w:p>
    <w:p>
      <w:r>
        <w:t>M. le Juge fédéral Merkli, Président.</w:t>
      </w:r>
    </w:p>
    <w:p>
      <w:r>
        <w:t>Greffier: M. Parmelin.</w:t>
      </w:r>
    </w:p>
    <w:p>
      <w:r>
        <w:t>Participants à la procédure</w:t>
      </w:r>
    </w:p>
    <w:p>
      <w:r>
        <w:t>A.________, représenté par Me Stefan Disch, avocat,</w:t>
      </w:r>
    </w:p>
    <w:p>
      <w:r>
        <w:t>recourant,</w:t>
      </w:r>
    </w:p>
    <w:p>
      <w:r>
        <w:t>contre</w:t>
      </w:r>
    </w:p>
    <w:p>
      <w:r>
        <w:t>Ministère public de l'arrondissement de La Côte, p.a. Ministère public central du canton de Vaud, avenue de Longemalle 1, 1020 Renens.</w:t>
      </w:r>
    </w:p>
    <w:p>
      <w:r>
        <w:t>Objet</w:t>
      </w:r>
    </w:p>
    <w:p>
      <w:r>
        <w:t>Détention pour des motifs de sûreté,</w:t>
      </w:r>
    </w:p>
    <w:p>
      <w:r>
        <w:t>recours contre l'arrêt de la Chambre des recours</w:t>
      </w:r>
    </w:p>
    <w:p>
      <w:r>
        <w:t>pénale du Tribunal cantonal du canton de Vaud du 14 mars 2017.</w:t>
      </w:r>
    </w:p>
    <w:p>
      <w:r>
        <w:t>Vu :</w:t>
      </w:r>
    </w:p>
    <w:p>
      <w:r>
        <w:t>l'ordonnance rendue le 24 février 2017 par le Tribunal des mesures de contrainte du canton de Vaud qui ordonne la détention pour des motifs de sûreté de A.________ au plus tard jusqu'au 8 juin 2017,</w:t>
      </w:r>
    </w:p>
    <w:p>
      <w:r>
        <w:t>l'arrêt de la Chambre des recours pénale du Tribunal cantonal du canton de Vaud du 14 mars 2017 qui confirme cette ordonnance sur recours du prévenu,</w:t>
      </w:r>
    </w:p>
    <w:p>
      <w:r>
        <w:t>le recours en matière pénale formé le 19 avril 2017 contre cet arrêt par A.________,</w:t>
      </w:r>
    </w:p>
    <w:p>
      <w:r>
        <w:t>la lettre du 26 avril 2017 par laquelle le recourant informe le Tribunal fédéral qu'il retire son recours devenu sans objet dans la mesure où le Tribunal des mesures de contrainte a fait droit à sa nouvelle demande de libération;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justice encourus jusque-là en application de la règle générale de l' art. 66 al. 1 LTF ,</w:t>
      </w:r>
    </w:p>
    <w:p>
      <w:r>
        <w:t>qu'en l'occurrence, il convient toutefois de tenir compte d'une part du fait que le recours est devenu sans objet à la suite d'une nouvelle décision du Tribunal des mesures de contrainte qui fait droit à la requête de libération du prévenu et d'autre part du fait que le recours aurait été très vraisemblablement admis et le recourant libéré immédiatement au vu de l'arrêt rendu le 6 avril 2017 par le Tribunal fédéral à l'égard d'un coprévenu (cause 1B_109/2017),</w:t>
      </w:r>
    </w:p>
    <w:p>
      <w:r>
        <w:t>que dans ces circonstances, il y a lieu de statuer sans frais et d'allouer des dépens au conseil du recourant à la charge du canton de Vaud (art. 66 al. 4 et 68 al. 1 et 2 LTF),</w:t>
      </w:r>
    </w:p>
    <w:p>
      <w:r>
        <w:t>que, conformément à l' art. 214 al. 4 CPP , une copie de la présente ordonnance sera communiquée à la partie plaignante;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Une indemnité de 1'500 francs est allouée au conseil du recourant à titre de dépens, à la charge du canton de Vaud.</w:t>
      </w:r>
    </w:p>
    <w:p>
      <w:r>
        <w:t>4.</w:t>
      </w:r>
    </w:p>
    <w:p>
      <w:r>
        <w:t>La présente ordonnance est communiquée au mandataire du recourant, au Ministère public de l'arrondissement de La Côte et à la Chambre des recours pénale du Tribunal cantonal du canton de Vaud ainsi que, pour information, à B.________.</w:t>
      </w:r>
    </w:p>
    <w:p>
      <w:r>
        <w:t>Lausanne, le 28 avril 2017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