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1B_139/2018 vom 26. November 2018</w:t>
      </w:r>
    </w:p>
    <w:p>
      <w:r>
        <w:t>Bundesgericht, 2018-11-26, DE</w:t>
      </w:r>
    </w:p>
    <w:p>
      <w:r>
        <w:rPr>
          <w:b/>
        </w:rPr>
        <w:t xml:space="preserve">Quelle: </w:t>
      </w:r>
      <w:r>
        <w:t>https://mcp.opencaselaw.ch/entscheid/bger_1B_139_2018</w:t>
      </w:r>
    </w:p>
    <w:p>
      <w:r>
        <w:t>FR: TF 1B_139/2018 du 26 novembre 2018</w:t>
      </w:r>
    </w:p>
    <w:p>
      <w:r>
        <w:t>IT: TF 1B_139/2018 del 26 novembre 2018</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59 Abs. 1 und Art. 380 StPO i.V.m. Art. 80 BGG zulässig. Der Beschwerdeführer ist gemäss Art. 81 Abs. 1 lit. a und b Ziff. 1 BGG zur Beschwerde befugt. Der angefochtene Entscheid schliesst das Strafverfahren nicht ab. Er stellt einen Zwischenentscheid über ein Ausstandsbegehren dar. Dagegen ist die Beschwerde gemäss Art. 92 Abs. 1 BGG zulässig. Auch die übrigen Sachurteilsvoraussetzungen sind grundsätzlich erfüllt. Auf die Beschwerde ist - unter Vorbehalt der folgenden Erwägungen - einzutreten.</w:t>
      </w:r>
    </w:p>
    <w:p>
      <w:r>
        <w:rPr>
          <w:b/>
        </w:rPr>
        <w:t>E. 2</w:t>
      </w:r>
    </w:p>
    <w:p>
      <w:r>
        <w:t>Die Vorinstanz ist nur auf das Ausstandsgesuch gegen die Polizeibeamten B.________ und C.________eingetreten. Sie erwägt, auf das Ausstandsgesuch gegen den Polizeibeamten D.________ könne mangels Begründung nicht eingetreten werden. Ohnehin wäre dieses als verspätet abzuweisen gewesen.</w:t>
      </w:r>
    </w:p>
    <w:p>
      <w:r>
        <w:t>Dagegen bringt der Beschwerdeführer nichts vor. Da die dargelegten Erwägungen der Vorinstanz nicht offensichtlich bundesrechtswidrig sind, kann auf die Beschwerde nicht eingetreten werden, soweit der Beschwerdeführer den Ausstand des Polizeibeamten D.________ beantragt ( BGE 144 V 173 E. 1.2 S. 175 mit Hinweisen).</w:t>
      </w:r>
    </w:p>
    <w:p>
      <w:r>
        <w:rPr>
          <w:b/>
        </w:rPr>
        <w:t>E. 3</w:t>
      </w:r>
    </w:p>
    <w:p>
      <w:r>
        <w:t>Der Beschwerdeführer begründet das Ausstandsgesuch gegen die Polizeibeamten B.________ und C.________ damit, diese hätten den Staatsanwalt, der das Verfahren nach dem vom Bundesgericht angeordneten Ausstand der früheren fallführenden Staatsanwälte ( BGE 141 IV 178 ) übernommen habe, nach Anklageerhebung unterstützt. Gleichzeitig hätten sie für das Bezirksgericht Beweise erhoben. Damit hätten sie "zwei Herren" gedient und sich deshalb in einem Interessenkonflikt befunden. Als "Gehilfen" des Staatsanwalts hätten sie auf eine Verurteilung hinarbeiten müssen, als "Gehilfen" des Gerichts seien sie zur Objektivität verpflichtet gewesen. Unter den gegebenen Umständen bestehe die Gefahr, dass sie bei ihren Beweiserhebungen entlastende Gesichtspunkte unterdrückt hätten. Zumindest bestehe der Anschein der Befangenheit, was für den Ausstand genüge.</w:t>
      </w:r>
    </w:p>
    <w:p>
      <w:r>
        <w:t>Der Beschwerdeführer macht überdies geltend, die Unterstützung des Staatsanwalts durch die beiden Polizeibeamten nach Anklageerhebung sei unzulässig. Dabei handelt es sich um eine eigenständige Frage, die über jene des Ausstands hinausgeht. Deshalb hatte die Vorinstanz keinen Anlass, sich dazu zu äussern. Wenn ihr der Beschwerdeführer insoweit eine mangelhafte Begründung und damit eine Verletzung seines Anspruchs auf rechtliches Gehör ( Art. 29 Abs. 2 BV ) vorwirft, entbehrt das der Grundlage. Dass die Vorinstanz seine "Beschwerde" als Ausstandsgesuch entgegengenommen hat, beanstandet der Beschwerdeführer nicht. Folglich musste sich die Vorinstanz nur mit der Ausstandsfrage befassen. Allein diese bildet Gegenstand des angefochtenen Entscheids, weshalb auch im Folgenden einzig darüber zu befinden ist.</w:t>
      </w:r>
    </w:p>
    <w:p>
      <w:r>
        <w:rPr>
          <w:b/>
        </w:rPr>
        <w:t>E. 4.1</w:t>
      </w:r>
    </w:p>
    <w:p>
      <w:r>
        <w:t>Gemäss Art. 56 StPO tritt eine in einer Strafbehörde tätige Person unter anderem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w:t>
      </w:r>
    </w:p>
    <w:p>
      <w:r>
        <w:t>Art. 56 StPO erfasst jede in einer Strafbehörde tätige Person, also auch einen Polizeibeamten ( Art. 12 lit. a StPO ; BGE 138 IV 222 ).</w:t>
      </w:r>
    </w:p>
    <w:p>
      <w:r>
        <w:t>Art. 56 lit. f StPO stellt eine Generalklausel dar, welche alle Ausstandsgründe erfasst, die in Art 56 lit. a-e StPO nicht ausdrücklich vorgesehen sind. Sie entspricht der Garantie des unabhängigen und unparteiischen Gerichts nach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143 IV 69 E. 3.2 S. 74 mit Hinweisen).</w:t>
      </w:r>
    </w:p>
    <w:p>
      <w:r>
        <w:t>Bei einer Strafverfolgungsbehörde beurteilt sich die Ausstandspflicht nach Art. 29 Abs. 1 BV . Der Gehalt von Art. 30 Abs. 1 BV darf nicht unbesehen auf nicht richterliche Behörden bzw. auf Art. 29 Abs. 1 BV übertragen werden ( BGE 141 IV 178 E. 3.2.2 S. 179 f. mit Hinweisen). Dem funktionellen Unterschied zwischen einem Gericht ( Art. 13 StPO ) und einer Strafverfolgungsbehörde ( Art. 12 StPO ) ist Rechnung zu tragen. Die Anforderungen an die Unparteilichkeit sind bei einem Polizeibeamten aufgrund der Natur seiner Funktion weniger hoch als bei einem Staatsanwalt und erst recht einem Richter (Urteil 1B_379/2016 vom 19. Dezember 2016 E. 2.1.1 und 2.3).</w:t>
      </w:r>
    </w:p>
    <w:p>
      <w:r>
        <w:rPr>
          <w:b/>
        </w:rPr>
        <w:t>E. 4.2</w:t>
      </w:r>
    </w:p>
    <w:p>
      <w:r>
        <w:t>Der Beschwerdeführer beruft sich auf den Ausstandsgrund nach Art. 56 lit. b StPO . Dieser betrifft die sog. Vorbefassung und setzt voraus, dass die vom Ausstandsgesuch betroffene Person</w:t>
      </w:r>
    </w:p>
    <w:p>
      <w:r>
        <w:t>in einer anderen Stellung in der gleichen Sache tätig war. Ist die Person in derselben Stellung mit der gleichen Sache mehrfach befasst, liegt keine Vorbefassung im Sinne von Art. 56 lit. b StPO vor ( BGE 143 IV 69 E. 3.1 S. 73 f. mit Hinweisen). Die Mehrfachbefassung kann unter dem Gesichtswinkel von Art. 56 lit. f StPO Bedeutung erlangen (Urteil 1B_549/2017 vom 16. Februar 2018 E. 2 mit Hinweis).</w:t>
      </w:r>
    </w:p>
    <w:p>
      <w:r>
        <w:t>Die Polizeibeamten B.________ und C.________ unterstützten einerseits den Staatsanwalt bei der Vertretung der Anklage. Anderseits erhoben sie im Auftrag des Bezirksgerichts für dieses Beweise. Das eine wie das andere taten sie in ihrer Funktion als Polizeibeamte. Die Unterstützung des Staatsanwalts machte sie nicht zu Staatsanwälten und die Beweiserhebungen für das Gericht nicht zu Richtern. Die Polizeibeamten waren somit in gleicher Stellung tätig, weshalb der Beschwerdeführer aus Art. 59 lit. b StPO nichts herleiten kann. Ob die Mehrfachbefassung der Polizeibeamten ihre Ausstandspflicht gemäss Art. 56 lit. f StPO begründet, ist im Folgenden zu prüfen.</w:t>
      </w:r>
    </w:p>
    <w:p>
      <w:r>
        <w:rPr>
          <w:b/>
        </w:rPr>
        <w:t>E. 4.3</w:t>
      </w:r>
    </w:p>
    <w:p>
      <w:r>
        <w:t>Nach Erhebung der Anklage wird die Staatsanwaltschaft zur Partei ( Art. 104 Abs. 1 lit. c StPO ). In diesem Verfahrensstadium ist die Staatsanwaltschaft nicht mehr zur Unparteilichkeit verpflichtet und hat sie grundsätzlich die Anklage zu vertreten ( Art. 16 Abs. 2 StPO ; BGE 141 IV 178 E. 3.2.2 S. 180). Gleichwohl kann die Staatsanwaltschaft auch nach Erhebung der Anklage mit Beweiserhebungen beauftragt werden. Ist die Erhebung eines Beweises in der Hauptverhandlung voraussichtlich nicht möglich, so kann gemäss Art. 322 Abs. 3 StPO die Verfahrensleitung eine vorgängige Beweiserhebung durchführen und damit in dringenden Fällen die Staatsanwaltschaft betrauen. Ebenso kann nach Art. 339 Abs. 5 StPO das Gericht bei der Behandlung von Vor- oder Zwischenfragen die Hauptverhandlung jederzeit vertagen, um die Akten oder die Beweise zu ergänzen oder durch die Staatsanwaltschaft ergänzen zu lassen. Das Gesetz geht somit davon aus, dass der Staatsanwalt bei derartigen Beweiserhebungen nach Anklageerhebung nicht befangen ist. Andernfalls würde es dessen Zuständigkeit und die Pflicht des Gerichts zur Berücksichtigung auch der insoweit erhobenen Beweise ( Art. 350 Abs. 2 StPO ) nicht vorsehen. Die Wertung des Gesetzes ist für das Bundesgericht verbindlich ( Art. 190 BV ) und im Übrigen nachvollziehbar. Auch als Prozesspartei bleibt die Staatsanwaltschaft der Objektivität verpflichtet. Sie darf somit keine Verurteilung um jeden Preis anstreben. Vielmehr hat sie für eine gerechte Anwendung des Strafgesetzes einzutreten. Auch als Partei darf die Staatsanwaltschaft daher nicht bewusst wesentliche Punkte weglassen oder wissentlich unwahre Tatsachen vorbringen (HENRIETTE KÜFFER, in; Schweizerische Strafprozessordnung, Basler Kommentar, 2. Aufl. 2014, N. 20 zu Art. 104 StPO ; HAURI/VENETZ, ebenda, N. 26 zu Art. 339 StPO ; ANDREAS J. KELLER, in: Donatsch und andere [Hrsg.], Kommentar zur Schweizerischen Strafprozessordnung, 2. Aufl. 2014, N. 2 und 10 zu Art. 16 StPO ). Sie darf demnach bei Beweiserhebungen keine entlastenden Umstände unterdrücken. Dies widerspräche nicht nur Art. 6 Abs. 2 StPO , wonach die Strafbehörden die belastenden und entlastenden Umstände mit gleicher Sorgfalt untersuchen, sondern wäre gegebenenfalls auch strafbar. In Betracht kommt in Fällen wie hier insbesondere der Tatbestand der Freiheitsberaubung nach Art. 183 Ziff. 1 Abs. 1 StGB , begangen in mittelbarer Täterschaft (hierzu BGE 101 IV 306 E. 8b S. 310 mit Hinweisen). Das Gericht darf deshalb davon ausgehen, dass ihm die Staatsanwaltschaft bei den Beweiserhebungen nach Anklageerhebung auch die entlastenden Gesichtspunkte zur Kenntnis bringt. Kann demnach beim Staatsanwalt keine Befangenheit angenommen werden, muss das erst recht für den Polizeibeamten gelten, der nach Anklageerhebung im Auftrag des Gerichts ( Art. 15 Abs. 3 StPO ) Beweiserhebungen durchführt, auch wenn er gleichzeitig den Staatsanwalt bei der Vertretung der Anklage unterstützt. Denn die Anforderungen an die Unbefangenheit sind nach der dargelegten Rechtsprechung bei einem Polizeibeamten geringer als beim Staatsanwalt.</w:t>
      </w:r>
    </w:p>
    <w:p>
      <w:r>
        <w:t>Wenn die Vorinstanz den Ausstandsgrund nach Art. 56 lit f. StPO verneint hat, verletzt das deshalb kein Bundesrecht.</w:t>
      </w:r>
    </w:p>
    <w:p>
      <w:r>
        <w:rPr>
          <w:b/>
        </w:rPr>
        <w:t>E. 5</w:t>
      </w:r>
    </w:p>
    <w:p>
      <w:r>
        <w:t>Die Beschwerde ist demnach abzuweisen, soweit darauf eingetreten werden kann. Da sie aussichtslos war, kann die unentgeltliche Rechtspflege und Verbeiständung nach Art. 64 BGG nicht bewilligt werden. Mit Blick auf die finanziellen Verhältnisse des Beschwerdeführers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