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1B_121/2017 vom 16. Mai 2017</w:t>
      </w:r>
    </w:p>
    <w:p>
      <w:r>
        <w:t>Bundesgericht, 2017-05-16, DE</w:t>
      </w:r>
    </w:p>
    <w:p>
      <w:r>
        <w:rPr>
          <w:b/>
        </w:rPr>
        <w:t xml:space="preserve">Quelle: </w:t>
      </w:r>
      <w:r>
        <w:t>https://mcp.opencaselaw.ch/entscheid/bger_1B_121_2017</w:t>
      </w:r>
    </w:p>
    <w:p>
      <w:r>
        <w:t>FR: TF 1B_121/2017 du 16 mai 2017</w:t>
      </w:r>
    </w:p>
    <w:p>
      <w:r>
        <w:t>IT: TF 1B_121/2017 del 16 maggio 2017</w:t>
      </w:r>
    </w:p>
    <w:p>
      <w:pPr>
        <w:pStyle w:val="Heading2"/>
      </w:pPr>
      <w:r>
        <w:t>Erwägungen</w:t>
      </w:r>
    </w:p>
    <w:p>
      <w:r>
        <w:rPr>
          <w:b/>
        </w:rPr>
        <w:t>E. 1</w:t>
      </w:r>
    </w:p>
    <w:p>
      <w:r>
        <w:t>Vor dem Regionalgericht Berner Jura-Seeland ist ein Strafverfahren gegen A.________ wegen einfacher Verkehrsregelverletzung hängig. Am 9. März 2017 stellte A.________ gegen die Gerichtspräsidentin des Regionalgerichts Berner Jura-Seeland ein Ausstandsgesuch. Die Beschwerdekammer in Strafsachen des Obergerichts des Kantons Bern wies mit Beschluss vom 23. März 2017 das Ausstandsgesuch ab, soweit sie darauf eintrat. Zur Begründung führte die Beschwerdekammer zusammenfassend aus, dass auf das gegen Oberrichterin Schnell gestellte Ausstandsgesuch nicht einzutreten sei, da der Gesuchsteller keine Umstände erwähne, die einen Ausstand der Oberrichterin begründen könnten. Hinsichtlich der abgelehnten Gerichtspräsidentin des Regionalgerichts seien Ausstandsgründe weder glaubhaft gemacht noch ersichtlich. Ein Ausstandsgrund ergebe sich insbesondere nicht daraus, dass die besagte Gerichtsperson vor Jahren einmal ein Gerichtsverfahren gegen den Gesuchsteller (in allen Belangen rechtmässig) beurteilt hatte.</w:t>
      </w:r>
    </w:p>
    <w:p>
      <w:r>
        <w:rPr>
          <w:b/>
        </w:rPr>
        <w:t>E. 2</w:t>
      </w:r>
    </w:p>
    <w:p>
      <w:r>
        <w:t>A.________ erhob mit Eingabe vom 27. März 2017 (Postaufgabe 29. März 2017) Beschwerde in Strafsachen gegen den Beschluss der Beschwerdekammer in Strafsachen des Obergerichts des Kantons Bern vom 23. März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seinen nicht sachbezogenen Ausführungen nicht mit der Begründung der Beschwerdekammer in Strafsachen auseinander und vermag nicht ansatzweise aufzuzeigen, inwiefern diese Begründung bzw. der Beschluss der Beschwerdekammer in Strafsachen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