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1A.7/2004 vom 19. Januar 2004</w:t>
      </w:r>
    </w:p>
    <w:p>
      <w:r>
        <w:t>Bundesgericht, 2004-01-19, FR</w:t>
      </w:r>
    </w:p>
    <w:p>
      <w:r>
        <w:rPr>
          <w:b/>
        </w:rPr>
        <w:t xml:space="preserve">Quelle: </w:t>
      </w:r>
      <w:r>
        <w:t>https://mcp.opencaselaw.ch/entscheid/bger_1A.7_2004</w:t>
      </w:r>
    </w:p>
    <w:p>
      <w:r>
        <w:t>FR: TF 1A.7/2004 du 19 janvier 2004</w:t>
      </w:r>
    </w:p>
    <w:p>
      <w:r>
        <w:t>IT: TF 1A.7/2004 del 19 gennaio 2004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1A.7/2004 /col</w:t>
      </w:r>
    </w:p>
    <w:p>
      <w:r>
        <w:t>Arrêt du 19 janvier 2004</w:t>
      </w:r>
    </w:p>
    <w:p>
      <w:r>
        <w:t>Ire Cour de droit public</w:t>
      </w:r>
    </w:p>
    <w:p>
      <w:r>
        <w:t>Composition</w:t>
      </w:r>
    </w:p>
    <w:p>
      <w:r>
        <w:t>MM. les Juges Aemisegger, Président de la Cour</w:t>
      </w:r>
    </w:p>
    <w:p>
      <w:r>
        <w:t>et Président du Tribunal fédéral, Nay, Vice-président</w:t>
      </w:r>
    </w:p>
    <w:p>
      <w:r>
        <w:t>du Tribunal fédéral, et Reeb.</w:t>
      </w:r>
    </w:p>
    <w:p>
      <w:r>
        <w:t>Greffier: M. Kurz.</w:t>
      </w:r>
    </w:p>
    <w:p>
      <w:r>
        <w:t>Parties</w:t>
      </w:r>
    </w:p>
    <w:p>
      <w:r>
        <w:t>B.________,</w:t>
      </w:r>
    </w:p>
    <w:p>
      <w:r>
        <w:t>recourant, représenté par Me Jean-Claude Morisod,</w:t>
      </w:r>
    </w:p>
    <w:p>
      <w:r>
        <w:t>contre</w:t>
      </w:r>
    </w:p>
    <w:p>
      <w:r>
        <w:t>Office fédéral de la justice, Division des affaires internationales, Section extraditions, Bundesrain 20, 3003 Berne.</w:t>
      </w:r>
    </w:p>
    <w:p>
      <w:r>
        <w:t>Objet</w:t>
      </w:r>
    </w:p>
    <w:p>
      <w:r>
        <w:t>extradition à la France,</w:t>
      </w:r>
    </w:p>
    <w:p>
      <w:r>
        <w:t>recours de droit administratif contre la décision de l'Office fédéral de la justice du 25 novembre 2003.</w:t>
      </w:r>
    </w:p>
    <w:p>
      <w:r>
        <w:t>Considérant:</w:t>
      </w:r>
    </w:p>
    <w:p>
      <w:r>
        <w:t>que B.________ a formé, par acte du 9 janvier 2004, un recours de droit administratif contre une décision rendue le 25 novembre 2003, par laquelle l'Office fédéral de la justice a accordé son extradition à la France;</w:t>
      </w:r>
    </w:p>
    <w:p>
      <w:r>
        <w:t>que la décision attaquée a été notifiée le 27 novembre 2003 au mandataire du recourant;</w:t>
      </w:r>
    </w:p>
    <w:p>
      <w:r>
        <w:t>qu'à teneur de l' art. 106 al. 1 OJ , le recours de droit administratif doit être formé dans les trente jours qui suivent la notification de la décision attaquée;</w:t>
      </w:r>
    </w:p>
    <w:p>
      <w:r>
        <w:t>que le recourant se prévaut de la suspension de délai prévue à l' art. 34 al. 1 let . c OJ;</w:t>
      </w:r>
    </w:p>
    <w:p>
      <w:r>
        <w:t>qu'en vertu de l' art. 12 al. 2 EIMP , les dispositions fédérales et cantonales sur la suspension des délais ne sont pas applicables en matière d'entraide judiciaire et d'extradition ( ATF 109 Ib 174 consid. 1b);</w:t>
      </w:r>
    </w:p>
    <w:p>
      <w:r>
        <w:t>que le recours apparaît par conséquent tardif et doit être déclaré irrecevable;</w:t>
      </w:r>
    </w:p>
    <w:p>
      <w:r>
        <w:t>que cette issue, évidente et prévisible, conduit au rejet de la demande d'assistance judiciaire;</w:t>
      </w:r>
    </w:p>
    <w:p>
      <w:r>
        <w:t>qu'il peut toutefois être renoncé à la perception de l'émolument judiciaire.</w:t>
      </w:r>
    </w:p>
    <w:p>
      <w:r>
        <w:t>Par ces motifs, vu l' art. 36a OJ , le Tribunal fédéral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demande d'assistance judiciaire est rejetée.</w:t>
      </w:r>
    </w:p>
    <w:p>
      <w:r>
        <w:t>3.</w:t>
      </w:r>
    </w:p>
    <w:p>
      <w:r>
        <w:t>Il n'est pas perçu d'émolument judiciaire.</w:t>
      </w:r>
    </w:p>
    <w:p>
      <w:r>
        <w:t>4.</w:t>
      </w:r>
    </w:p>
    <w:p>
      <w:r>
        <w:t>Le présent arrêt est communiqué en copie au mandataire du recourant et à l'Office fédéral de la justice (B 131 906/01).</w:t>
      </w:r>
    </w:p>
    <w:p>
      <w:r>
        <w:t>Lausanne, le 19 janvier 2004</w:t>
      </w:r>
    </w:p>
    <w:p>
      <w:r>
        <w:t>Au nom de la Ire Cour de droit public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