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1A.207/2004 vom 13. Dezember 2004</w:t>
      </w:r>
    </w:p>
    <w:p>
      <w:r>
        <w:t>Bundesgericht, 2004-12-13, FR</w:t>
      </w:r>
    </w:p>
    <w:p>
      <w:r>
        <w:rPr>
          <w:b/>
        </w:rPr>
        <w:t xml:space="preserve">Quelle: </w:t>
      </w:r>
      <w:r>
        <w:t>https://mcp.opencaselaw.ch/entscheid/bger_1A.207_2004</w:t>
      </w:r>
    </w:p>
    <w:p>
      <w:r>
        <w:t>FR: TF 1A.207/2004 du 13 décembre 2004</w:t>
      </w:r>
    </w:p>
    <w:p>
      <w:r>
        <w:t>IT: TF 1A.207/2004 del 13 dicembre 2004</w:t>
      </w:r>
    </w:p>
    <w:p>
      <w:pPr>
        <w:pStyle w:val="Heading2"/>
      </w:pPr>
      <w:r>
        <w:t>Regeste</w:t>
      </w:r>
    </w:p>
    <w:p>
      <w:r>
        <w:t>LAVI; frais d'avocat | Procédure pénale</w:t>
      </w:r>
    </w:p>
    <w:p>
      <w:pPr>
        <w:pStyle w:val="Heading2"/>
      </w:pPr>
      <w:r>
        <w:t>Erwägungen</w:t>
      </w:r>
    </w:p>
    <w:p>
      <w:r>
        <w:rPr>
          <w:b/>
        </w:rPr>
        <w:t>E. 1</w:t>
      </w:r>
    </w:p>
    <w:p>
      <w:r>
        <w:t>La décision attaquée, prise en dernière instance cantonale, est fondée sur le droit public fédéral, en l'occurrence sur les art. 11 ss LAVI qui fixent les conditions d'indemnisation des victimes d'infractions. Elle arrête de façon définitive, au niveau cantonal, le montant de l'indemnisation pour les frais d'avocat. Elle peut donc faire l'objet d'un recours de droit administratif ( art. 97 al. 1 OJ en relation avec l' art. 5 PA , art. 98 let . g OJ; cf. ATF 126 II 237 consid. 1a p. 239; 125 II 169 consid. 1 p. 171; 123 II 548 consid. 1b p. 550). Le Département fédéral de justice et police, qui est le département compétent en cette matière, a qualité pour recourir contre une décision prise en dernière instance cantonale, conformément à l' art. 103 let. b OJ . L'exercice de ce droit de recours n'est pas subordonné à l'existence d'un intérêt digne de protection à l'annulation de la décision attaquée (cf. art. 103 let. a OJ , pour le recours des particuliers) ni d'un autre intérêt public spécifique (cf. ATF 129 II 11 consid. 1.1 p. 13; 128 II 193 consid. 1 p. 195; 123 II 425 consid. 2 p. 427). Les autres conditions de recevabilité énoncés aux art. 97 ss OJ sont manifestement satisfaites. Il y a lieu d'entrer en matière.</w:t>
      </w:r>
    </w:p>
    <w:p>
      <w:r>
        <w:rPr>
          <w:b/>
        </w:rPr>
        <w:t>E. 2</w:t>
      </w:r>
    </w:p>
    <w:p>
      <w:r>
        <w:t>Le département recourant conteste principalement que les frais d'avocat puissent être remboursés au titre de l'indemnisation selon les art. 11 ss LAVI car cette loi fédérale prévoit déjà la prise en charge de ces frais à un autre titre ( art. 3 al. 4 LAVI ). A titre subsidiaire, il fait valoir qu'une indemnisation pour ce poste du dommage ne devrait pas permettre d'allouer à la victime un montant supérieur à celui qui serait octroyé en cas d'application du régime de l'assistance judiciaire gratuite.</w:t>
      </w:r>
    </w:p>
    <w:p>
      <w:r>
        <w:rPr>
          <w:b/>
        </w:rPr>
        <w:t>E. 2.1</w:t>
      </w:r>
    </w:p>
    <w:p>
      <w:r>
        <w:t>Aux termes de l' art. 11 al. 1 LAVI - premier article de la quatrième section de la loi, intitulée "indemnisation et réparation morale" -, toute victime d'une infraction commise en Suisse peut demander une indemnisation ou une réparation morale dans le canton dans lequel l'infraction a été commise. La qualité de victime de l'intimée, agissant pour elle-même et pour ses filles, n'est pas mise en doute (cf. art. 2 LAVI ). L' art. 12 al. 1 LAVI fixe des conditions d'octroi de l'indemnité, en fonction des revenus de la victime; la réalisation de ces conditions n'est en l'espèce pas contestée. La première question soulevée par le recours est celle de savoir si les frais d'avocat encourus par la victime peuvent constituer un poste du dommage à indemniser dans ce cadre. L' art. 13 al. 1 LAVI dispose que l'indemnité (au sens de l' art. 11 LAVI ) est fixée en fonction du montant du dommage et des revenus de la victime. Si les revenus ne dépassent pas le montant supérieur destiné à la couverture des besoins vitaux fixé dans la loi fédérale sur les prestations complémentaires à l'assurance-vieillesse, survivants et invalidité (LPC; RS 831.30), l'indemnité couvrira intégralement le dommage; s'ils sont supérieurs à ce montant, le montant de l'indemnité est réduit. L' art. 13 al. 2 LAVI prescrit encore une réduction en cas de comportement fautif de la victime et l' art. 13 al. 3 LAVI prévoit un plafonnement des indemnités. Le principe de la couverture intégrale du dommage était énoncé dans le message du Conseil fédéral concernant le projet de LAVI (FF 1990 II 924; cf. ATF 123 II 425 consid. 4b/bb p. 431). La notion juridique de dommage, dans cette loi, correspond en principe à celle du droit de la responsabilité civile ( ATF 129 II 49 consid. 4.3.2 p. 53).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(cf. notamment ATF 117 II 101 consid. 2 et 5 p. 104 et 106, 394 consid. 3a p. 395 et les arrêts cités; arrêt 4C.51/2000 du 7 août 2000 in SJ 2001 I 153; Roland Brehm, Berner Kommentar, vol. VI/1-3/1, Berne 1998, n. 88 ss ad art. 41 CO ; Karl Oftinger/Emil W. Stark, Schweizerisches Haftpflichtrecht, vol. I, 5e éd. Zurich 1995, p. 79/80; Peter Gauch, Der Deliktanspruch des Geschädigten auf Ersatz seiner Anwaltkosten, recht 12/1994 p. 189 ss, 197; Hugo Casanova, Die Haftung der Parteien für Prozessuales Verhalten, thèse Fribourg 1982, p. 80).</w:t>
      </w:r>
    </w:p>
    <w:p>
      <w:r>
        <w:rPr>
          <w:b/>
        </w:rPr>
        <w:t>E. 2.2</w:t>
      </w:r>
    </w:p>
    <w:p>
      <w:r>
        <w:t>Cela étant, le législateur fédéral n'a pas choisi de reprendre en tous points, dans le système des art. 11 ss LAVI , le régime du droit de la responsabilité civile. Cette procédure d'indemnisation distincte fondée sur le droit public et financée par le budget de l'Etat est subsidiaire par rapport aux autres possibilités d'obtenir réparation que la victime possède déjà ( ATF 123 II 425 consid. 4b/bb p. 430). Des solutions spécifiques sont donc possibles. La loi elle-même a fixé des conditions d'octroi en fonction du revenu ( art. 12 al. 1 LAVI ), l'indemnisation pouvant être réduite au-delà d'un certain niveau de ressources équivalant au minimum vital ( art. 13 al. 1 LAVI ; cf. Message du Conseil fédéral concernant le projet de LAVI, FF 1990 II 924). Il est aussi prévu un montant maximum pour les indemnités (100'000 fr., selon l' art. 4 al. 1 OAVI , adopté en application de l' art. 13 al. 3 LAVI ). Au regard des particularités de ce système d'indemnisation, le Tribunal fédéral a relevé que le législateur n'avait en somme pas voulu assurer à la victime une réparation pleine, entière et inconditionnelle du dommage qu'elle a subi ( ATF 129 II 312 consid. 2.3 p. 315; 125 II 169 consid. 2b/aa p. 173-174). Il y a donc lieu d'examiner si, compte tenu de ces caractéristiques du système légal, le poste du dommage constitué par les frais d'avocat de la partie civile peut être indemnisé au titre des art. 11 ss LAVI et, le cas échéant, si une solution spécifique doit s'appliquer au calcul de cet élément du dommage. Pour résoudre la première question, il faut d'abord analyser la portée de l' art. 3 LAVI en matière d'assistance judiciaire.</w:t>
      </w:r>
    </w:p>
    <w:p>
      <w:r>
        <w:rPr>
          <w:b/>
        </w:rPr>
        <w:t>E. 2.3</w:t>
      </w:r>
    </w:p>
    <w:p>
      <w:r>
        <w:t>Dans des dispositions précédant celles consacrées à la procédure d'indemnisation et de réparation morale ( art. 11 ss LAVI ), la loi fédérale prévoit que des conseils (titre de la section 2, en allemand: Beratung) puissent être donnés aux victimes, dans des centres de consultation (Beratungsstellen) institués par les cantons en application de l' art. 3 LAVI . Aux termes de l' art. 3 al. 2 let. a LAVI , ces centres sont chargés en particulier de fournir à la victime, eux-mêmes ou en faisant appel à des tiers, une aide médicale, psychologique, sociale, matérielle et juridique. Certaines prestations sont fournies directement par les centres de consultation, à titre d'aide immédiate, et sont gratuites (art. 3 al. 4, 1ère phrase LAVI). En vertu de l'art. 3 al. 4, 2e phrase LAVI, d'autres frais sont pris en charge par ces centres, comme les frais médicaux, les frais d'avocat et les frais de procédure, dans la mesure où la situation personnelle de la victime le justifie (aide à plus long terme). Indépendamment de la LAVI, lorsque la victime entend intervenir comme partie civile dans la procédure pénale ouverte contre l'auteur de l'infraction, elle peut demander l'assistance judiciaire gratuite - en particulier la désignation d'un avocat d'office - en se prévalant de la réglementation du droit cantonal de procédure à ce sujet, voire directement des garanties minimales de l' art. 29 al. 3 Cst. D'après la jurisprudence du Tribunal fédéral, ce n'est qu'à titre subsidiaire qu'on applique l' art. 3 al. 4 LAVI , s'agissant de la désignation d'un avocat et de la prise en charge des frais de défense. Lorsque l'assistance judiciaire est octroyée à la victime, une intervention étatique fondée sur l' art. 3 al. 4 LAVI ne se justifie plus. En revanche, lorsque la victime n'obtient pas l'assistance judiciaire gratuite - y compris la désignation d'un avocat d'office - selon le droit cantonal, il appartient au centre de consultation d'examiner si sa situation personnelle justifie le remboursement des frais d'avocat ( ATF 123 II 548 consid. 2a p. 551; 122 II 315 consid. 4c/bb p. 324; 121 II 209 consid. 3b p. 212). La prise en charge de ces frais sur la base de l' art. 3 al. 4 LAVI , qui requiert une appréciation de la "situation personnelle de la victime", n'est pas nécessairement soumise à des conditions aussi restrictives que l'octroi de l'assistance judiciaire gratuite, notamment quant au caractère décisif des ressources de l'intéressé (cf. ATF 122 II 315 consid. 4c/bb p. 324; Eva Weishaupt, Finanzielle Ansprüche nach Opferhilfegesetz, RSJ 98/2002 p. 352; Piermarco Zen-Ruffinen, Article 4 Cst. féd.: Le point sur l'évolution de la jurisprudence du Tribunal fédéral en matière d'assistance judiciaire, in: De la Constitution, Etudes en l'honneur de Jean-François Aubert, Bâle 1996 p. 701).</w:t>
      </w:r>
    </w:p>
    <w:p>
      <w:r>
        <w:rPr>
          <w:b/>
        </w:rPr>
        <w:t>E. 2.4</w:t>
      </w:r>
    </w:p>
    <w:p>
      <w:r>
        <w:t>Il ressort du dossier que l'intimée a demandé en vain l'assistance judiciaire gratuite sur la base du droit cantonal (cf. art. 143A de la loi cantonale sur l'organisation judiciaire). Elle n'allègue pas avoir requis ensuite directement du centre de consultation, avant l'issue de la procédure pénale, la prise en charge de ses frais d'avocat. Elle a en revanche, après le jugement pénal, demandé le remboursement de ces frais au titre de l'indemnisation du dommage selon les art. 11 ss LAVI .</w:t>
      </w:r>
    </w:p>
    <w:p>
      <w:r>
        <w:rPr>
          <w:b/>
        </w:rPr>
        <w:t>E. 2.4.1</w:t>
      </w:r>
    </w:p>
    <w:p>
      <w:r>
        <w:t>Dans l'arrêt attaqué, le Tribunal administratif se réfère, à propos de ces questions, à un arrêt non publié du Tribunal fédéral, l'arrêt 1A.169/2001 du 7 février 2002. Dans un arrêt antérieur, le Tribunal fédéral avait considéré que les frais visés par l'art. 3 al. 4, 2e phrase LAVI - frais médicaux, frais d'avocat, frais de procédure - pouvaient également constituer un poste du dommage couvert par l'indemnité de l' art. 12 LAVI , si les conditions d'octroi prévues par cette disposition étaient réalisées ( ATF 126 II 228 consid. 2c/bb p. 234). Auparavant, s'agissant de frais d'assistance, il avait aussi jugé que leur prise en charge pouvait être considérée soit comme une aide au sens de l' art. 3 LAVI , soit comme une indemnité au sens des art. 11 ss LAVI ( ATF 125 II 230 consid. 2d p. 234). Pour les frais d'avocat qui n'ont pas déjà été pris en charge ou remboursés, l'arrêt 1A.169/2001 ne remet pas en cause ces principes et admet donc qu'ils puissent être couverts au titre des art. 11 ss LAVI (cf. notamment consid. 2.3 et 3 dudit arrêt). Certes, après un refus de l'assistance judiciaire, la victime diligente devrait en principe s'adresser immédiatement au centre de consultation, afin que la question de l'application de l' art. 3 al. 4 LAVI soit résolue d'emblée. On ne saurait toutefois déduire de l'absence d'une telle démarche la péremption du droit au remboursement des frais d'avocat dans le cadre des art. 11 ss LAVI ; tout au plus la victime prend-elle alors le risque d'engager des frais dont elle n'obtiendra pas nécessairement le remboursement (cf. arrêt 1A.169/2001, consid. 2.3).</w:t>
      </w:r>
    </w:p>
    <w:p>
      <w:r>
        <w:rPr>
          <w:b/>
        </w:rPr>
        <w:t>E. 2.4.2</w:t>
      </w:r>
    </w:p>
    <w:p>
      <w:r>
        <w:t>La solution selon laquelle les frais d'avocat peuvent constituer un poste du dommage indemnisé sur la base des art. 11 ss LAVI n'est pas discutée en doctrine. Un auteur, résumant la jurisprudence au sujet de l'indemnisation, se borne à signaler que cette solution a été retenue dans l'arrêt 1A.169/2001 du 7 février 2002 (Cédric Mizel, La qualité de victime LAVI et la mesure actuelle des droits qui en découlent, JdT 2003 IV p. 76). Un autre auteur admet qu'une provision soit accordée à la victime pour la couverture de ses frais d'avocat, en application de l' art. 15 LAVI qui fait partie des dispositions de la section 4 de la loi sur l'indemnisation et la réparation morale; cela va donc dans le sens de la solution ci-dessus (Peter Gomm, Einzelfragen bei der Ausrichtung von Entschädigung und Genugtuung nach dem Opferhilfegesetz, in: Solothurner Festgabe zum Schweizerischen Juristentag 1998, p. 677).</w:t>
      </w:r>
    </w:p>
    <w:p>
      <w:r>
        <w:rPr>
          <w:b/>
        </w:rPr>
        <w:t>E. 2.4.3</w:t>
      </w:r>
    </w:p>
    <w:p>
      <w:r>
        <w:t>Dans son recours de droit administratif, le département fédéral formule certaines objections à l'encontre de cette solution. Il remarque que si les frais d'avocat sont indemnisés au titre des art. 11 ss LAVI , ils sont payés par le canton du lieu de commission de l'infraction ( art. 11 al. 1 LAVI ), tandis que dans le cadre de l' art. 3 al. 4 LAVI , ils sont pris en charge par le centre de consultation choisi par la victime ( art. 3 al. 5 LAVI ), éventuellement dans un autre canton. Cet élément n'est pas pertinent pour limiter, le cas échéant, les prestations auxquelles peut prétendre la victime. Quoi qu'il en soit, comme cela a déjà été relevé (cf. supra, consid. 2.4.1), la victime qui ne s'adresse pas d'emblée au centre de consultation mais attend la procédure d'indemnisation pour demander le remboursement de frais d'avocat qu'elle a déjà engagés, prend un risque financier; elle a donc en règle générale un intérêt à solliciter leur prise en charge immédiate au titre de l' art. 3 al. 4 LAVI . Le département fédéral relève encore que, compte tenu du plafond de 100'000 fr. ( art. 4 al. 1 OAVI - cf. supra, consid. 2.2), une partie non négligeable de l'indemnité risquerait d'être absorbée par la couverture des frais d'avocat, au détriment des autres besoins essentiels de la victime (perte de gain, perte de soutien). Or, comme cela sera exposé plus bas (consid. 2.5), l'indemnisation des frais d'avocat au titre des art. 11 ss LAVI est limitée et elle ne correspond en principe pas au montant des honoraires facturés selon le tarif ordinaire. Par ailleurs, c'est bien parce que le risque évoqué par le département fédéral existe que la victime est censée requérir de manière prioritaire la prise en charge préalable de ses frais d'avocat par un centre de consultation, dans le cadre de l' art. 3 al. 4 LAVI . Le système légal permet donc de parer aux conséquences indésirables mentionnées dans le recours.</w:t>
      </w:r>
    </w:p>
    <w:p>
      <w:r>
        <w:rPr>
          <w:b/>
        </w:rPr>
        <w:t>E. 2.4.4</w:t>
      </w:r>
    </w:p>
    <w:p>
      <w:r>
        <w:t>En définitive, la victime doit être admise à faire valoir, dans le cadre des art. 11 ss LAVI , des prétentions pour les différents postes du dommage qui entreraient en considération selon l' art. 41 CO , en particulier pour les frais d'avocat lorsque l'intervention du mandataire était nécessaire et adéquate. Le système donne il est vrai la primauté à l'assistance judiciaire gratuite, selon le droit cantonal, par rapport à la prise en charge des frais selon l' art. 3 al. 4 LAVI . Cette prestation a elle-même un caractère prioritaire par rapport à l'indemnisation selon les art. 11 ss LAVI . Or l'éventualité de rembourser les frais d'avocat comme poste du dommage à indemniser, en l'absence d'une prise en charge à un autre titre, ne modifie en rien ces régimes de priorités et ne porte pas atteinte à la cohérence du système. Il s'ensuit que le Tribunal administratif n'a pas violé le droit fédéral en admettant le principe de l'octroi, par l'instance LAVI, d'une indemnisation pour les frais d'avocat de la victime intervenant comme partie civile dans la procédure pénale contre l'auteur de l'infraction.</w:t>
      </w:r>
    </w:p>
    <w:p>
      <w:r>
        <w:rPr>
          <w:b/>
        </w:rPr>
        <w:t>E. 2.5</w:t>
      </w:r>
    </w:p>
    <w:p>
      <w:r>
        <w:t>Le département fédéral fait alors valoir que l'indemnisation des frais d'avocat au titre des art. 11 ss LAVI ne devrait pas permettre d'allouer à la victime un montant supérieur à celui résultant d'une application du régime de l'assistance judiciaire gratuite.</w:t>
      </w:r>
    </w:p>
    <w:p>
      <w:r>
        <w:rPr>
          <w:b/>
        </w:rPr>
        <w:t>E. 2.5.1</w:t>
      </w:r>
    </w:p>
    <w:p>
      <w:r>
        <w:t>Cette solution était celle adoptée par l'instance LAVI dans le cas particulier, qui avait décidé de rembourser les frais d'avocat au tarif cantonal de l'assistance judiciaire. Or le Tribunal administratif a annulé l'ordonnance de cette autorité au motif que pareille solution serait contraire à la jurisprudence, ou plutôt parce que l'instance LAVI aurait fait sur ce point une "lecture erronée" de l'arrêt du Tribunal fédéral 1A.169/2001 du 7 février 2002, déjà cité. La note d'honoraires (calculés au tarif ordinaire) de l'avocat mandaté par la victime ne devrait pas être "réduite au tarif de l'assistance juridique". Si, dans cet arrêt, le Tribunal fédéral a relevé que l'indemnisation de la victime sur la base de l' art. 11 al. 1 LAVI couvrait en principe "l'intégralité du dommage" résultant de l'infraction (consid. 2.3 de l'arrêt 1A.169/2001), et que la note d'honoraires "représentait a priori le montant du dommage à prendre intégralement en considération dans le calcul de l'indemnité, selon l' art. 13 al. 1 LAVI " (consid. 3.1), il a également fait les considérations suivantes à propos des frais d'avocat: d'une part, il ne serait guère conforme au système de la loi d'accorder à la victime le paiement de ses frais d'avocat sur la base de l' art. 12 LAVI , alors que cela ne serait pas justifié par sa "situation personnelle" au sens de l' art. 3 al. 4 LAVI (consid. 2.3); d'autre part, l'indemnisation des frais d'avocat ne devrait en tout cas pas permettre d'obtenir plus que ce qui aurait été alloué à la victime en vertu de l' art. 3 al. 4 LAVI , ce qui implique que l'on prenne en compte les besoins de celle-ci (consid. 3.2). Contrairement à l'interprétation du Tribunal administratif, ces considérants n'excluent pas, en réalité, l'application d'une solution spécifique.</w:t>
      </w:r>
    </w:p>
    <w:p>
      <w:r>
        <w:rPr>
          <w:b/>
        </w:rPr>
        <w:t>E. 2.5.2</w:t>
      </w:r>
    </w:p>
    <w:p>
      <w:r>
        <w:t>S'agissant de l'assistance d'un avocat, les prestations prises en charge par un centre de consultation en application de l' art. 3 al. 4 LAVI correspondent à celles qui seraient assurées dans le cadre de l'assistance judiciaire gratuite selon le régime du droit cantonal ou les garanties minimales de l' art. 29 al. 3 Cst. En d'autres termes, la victime ne peut pas prétendre à des prestations plus étendues ( ATF 121 II 209 consid. 3b p. 212; cf. Weishaupt, op. cit., p. 352). On peut en déduire que l'avocat intervenant dans ce cadre sera généralement rémunéré au tarif de l'assistance judiciaire gratuite; à tout le moins, une telle solution ne serait pas contraire au droit fédéral. Comme cela a déjà été relevé (supra, consid. 2.3), la prise en charge des frais d'avocat au titre de l' art. 3 al. 4 LAVI est subsidiaire à l'octroi de l'assistance judiciaire selon le droit cantonal (gratuité de la procédure, désignation d'un défenseur d'office) et le remboursement de ces frais au titre de l'indemnisation selon les art. 11 ss LAVI a un caractère encore plus subsidiaire. Il se justifie donc d'adopter, dans ce cadre, une solution spécifique. La cohérence du système veut que la victime - ou son mandataire - n'obtienne pas, par le biais de l'indemnisation a posteriori, un dédommagement plus important que si les solutions prévues à titre prioritaire avaient été choisies. C'est bien ce que le Tribunal fédéral a en définitive considéré dans l'arrêt 1A.169/2001 du 7 février 2002 car c'est le résultat auquel il est alors parvenu en confirmant une décision de la juridiction cantonale ayant appliqué les règles sur la rémunération du défenseur d'office. L'indemnisation pour le poste du dommage "frais d'avocat" peut en effet être limitée, sans violation des art. 11 ss LAVI , au montant qui aurait été alloué en application du tarif de l'assistance judiciaire. Cette solution, spécifique au régime de la LAVI et s'écartant donc dans une certaine mesure des règles du droit de la responsabilité civile, tient compte de la nature du système d'indemnisation de cette loi fédérale (cf. supra, consid. 2.2).</w:t>
      </w:r>
    </w:p>
    <w:p>
      <w:r>
        <w:rPr>
          <w:b/>
        </w:rPr>
        <w:t>E. 2.6</w:t>
      </w:r>
    </w:p>
    <w:p>
      <w:r>
        <w:t>Dans le cas particulier, le Tribunal administratif a fait une interprétation erronée des art. 11 ss LAVI en considérant que ces dispositions imposaient le remboursement intégral de la note d'honoraires présentée par l'avocat de la victime. Le grief de violation du droit fédéral ( art. 104 let. a OJ ) est donc fondé.</w:t>
      </w:r>
    </w:p>
    <w:p>
      <w:r>
        <w:rPr>
          <w:b/>
        </w:rPr>
        <w:t>E. 3</w:t>
      </w:r>
    </w:p>
    <w:p>
      <w:r>
        <w:t>Le recours de droit administratif doit en conséquence être admis et l'arrêt attaqué doit être annulé, l'affaire devant être renvoyée au Tribunal administratif pour nouvelle décision ( art. 114 al. 2 OJ ). Il appartiendra à cette juridiction cantonale de statuer à nouveau sur l'ensemble des prétentions de la victime en relation avec ses frais d'avocat, compte tenu des principes exposés ci-dessus. Il n'y a pas lieu de percevoir un émolument judiciaire, la procédure de recours de droit administratif étant gratuite dans ce domaine ( ATF 122 II 211 consid. 4b p. 219). Ni l'intimée, qui succombe, ni les collectivités publiques parties à la procédure n'ont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