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1/2024 vom 15. April 2024</w:t>
      </w:r>
    </w:p>
    <w:p>
      <w:r>
        <w:t>Bundesgericht, 2024-04-15, DE</w:t>
      </w:r>
    </w:p>
    <w:p>
      <w:r>
        <w:rPr>
          <w:b/>
        </w:rPr>
        <w:t xml:space="preserve">Quelle: </w:t>
      </w:r>
      <w:r>
        <w:t>https://mcp.opencaselaw.ch/entscheid/bger_12T_1_2024</w:t>
      </w:r>
    </w:p>
    <w:p>
      <w:r>
        <w:t>FR: TF 12T 1/2024 du 15 avril 2024</w:t>
      </w:r>
    </w:p>
    <w:p>
      <w:r>
        <w:t>IT: TF 12T 1/2024 del 15 aprile 2024</w:t>
      </w:r>
    </w:p>
    <w:p>
      <w:pPr>
        <w:pStyle w:val="Heading2"/>
      </w:pPr>
      <w:r>
        <w:t>Regeste</w:t>
      </w:r>
    </w:p>
    <w:p>
      <w:r>
        <w:t>Aufsichtsanzeige nach Art. 1 Abs. 2 BGG in Verbindung mit Art. 71 VwVG | Aufsichtsbeschwerden</w:t>
      </w:r>
    </w:p>
    <w:p>
      <w:pPr>
        <w:pStyle w:val="Heading2"/>
      </w:pPr>
      <w:r>
        <w:t>Erwägungen</w:t>
      </w:r>
    </w:p>
    <w:p>
      <w:r>
        <w:rPr>
          <w:b/>
        </w:rPr>
        <w:t>E. 1.1</w:t>
      </w:r>
    </w:p>
    <w:p>
      <w:r>
        <w:t>A.A.________, dessen Ehefrau B.A.________, deren Kinder C.A.________, D.A.________ und E.A.________ aus Aserbaidschan, reichten am 6. Oktober 2017 in der Schweiz ein Asylgesuch ein. Am 29. Oktober 2021 lehnte das Staatssekretariat für Migration (SEM) das Asylgesuch ab. Aufgrund einer konkreten Gefahr für A.A.________ ordnete das SEM aber die vorläufige Aufnahme an. Gegen diese Verfügung erhob die Familie A.________ am 29. November 2021 Beschwerde beim Bundesverwaltungsgericht.</w:t>
      </w:r>
    </w:p>
    <w:p>
      <w:r>
        <w:rPr>
          <w:b/>
        </w:rPr>
        <w:t>E. 1.2</w:t>
      </w:r>
    </w:p>
    <w:p>
      <w:r>
        <w:t>Am 30. Januar 2024 reichte die Familie A.________ eine Aufsichtsanzeige bei der Verwaltungskommission des Bundesgerichts ein (in der Beschwerdesache E-5221/2021 des Bundesverwaltungsgerichts, Asylverfahren). Sie rügt eine zu lange Verfahrensdauer, eine Verletzung des Rechts auf Privatleben sowie eine Verletzung des Rechts auf gleiche und gerechte Behandlung und auf Beurteilung einer Beschwerde innert angemessener Frist und beantragt, das Bundesverwaltungsgericht sei zu verpflichten, innerhalb eines Monats nach dem Entscheid des Bundesgerichts ein Urteil über die Beschwerde zu fällen.</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 Die von den Anzeigenden in eigener Sache vorgebrachten Anliegen sind demnach unzulässig.</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Die Aufsichtsbeschwerde ist kein Ersatzrechtsmittel für die gesetzlich nicht vorgesehene Beschwerde gegen Urteile des Bundesverwaltungsgerichts in Asylsachen.</w:t>
      </w:r>
    </w:p>
    <w:p>
      <w:r>
        <w:rPr>
          <w:b/>
        </w:rPr>
        <w:t>E. 3.1</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3.2</w:t>
      </w:r>
    </w:p>
    <w:p>
      <w:r>
        <w:t>Im Asyl- und Ausländerwesen ist über eine grosse Anzahl von Fällen zu entscheiden. Die Beschwerdebehörde hat zwangsläufig gewisse Prioritäten zu setzen. Das Bundesverwaltungsgericht weist jüngst in einer Stellungnahme (12T_4/2023 vom 21. November 2023) darauf hin, dass es in einer Behandlungsstrategie bestimme, welche Beschwerdeverfahren prioritär behandelt würden. Die Abteilungen IV und V würden zu Beginn des Jahres ihre Jahresziele festlegen und berücksichtigten dabei einerseits die gesetzlichen Rechtsmittel- und Behandlungsfristen nach Art. 108 und 109 AsylG und andererseits die Behandlungsstrategie des SEM ( Art. 109a AsylG ). Der Abbau der Altfälle sei auch ein Ziel des Bundesverwaltungsgerichts und werde regelmässig kontrolliert.</w:t>
      </w:r>
    </w:p>
    <w:p>
      <w:r>
        <w:rPr>
          <w:b/>
        </w:rPr>
        <w:t>E. 3.3</w:t>
      </w:r>
    </w:p>
    <w:p>
      <w:r>
        <w:t>Das vorliegende Verfahren vor dem Bundesverwaltungsgericht hat seit Einreichung der Beschwerde am 29. November 2021 mehr als 2 Jahre gedauert. Die erste Anfrage der Anzeigenden beantwortete das Bundesverwaltungsgericht am 21. Juni 2023 und teilte ihnen mit, es sei mit vielen Verfahren belastet und könne keinen Urteilszeitpunkt nennen. Auf die zweite Anfrage der Anzeigenden hin wiederholte das Bundesverwaltungsgericht am 6. September 2023, dass keine verbindlichen Angaben über den Urteilszeitpunkt gemacht werden könnten und ergänzte, dem Fall der Anzeigenden sei eine geringere Priorität eingeräumt worden. Bislang ist im Verfahren der Anzeigenden kein Urteil ergangen.</w:t>
      </w:r>
    </w:p>
    <w:p>
      <w:r>
        <w:rPr>
          <w:b/>
        </w:rPr>
        <w:t>E. 3.4</w:t>
      </w:r>
    </w:p>
    <w:p>
      <w:r>
        <w:t>Anhaltspunkte, dass die Dauer des Verfahrens nicht auf die Prioritätenordnung der Beschwerdebehörde, sondern auf strukturelle Mängel organisatorischer oder administrativer Natur zurückzuführen ist, liegen nicht vor. Der Anzeige ist daher keine Folge zu leisten.</w:t>
      </w:r>
    </w:p>
    <w:p>
      <w:r>
        <w:rPr>
          <w:b/>
        </w:rPr>
        <w:t>E. 4</w:t>
      </w:r>
    </w:p>
    <w:p>
      <w:r>
        <w:t>Das Aufsichtsverfahren ist - besondere Umstände vorbehalten, die hier nicht vorliegen - kostenlos (Art. 10 der Verordnung über Kosten und Entschädigungen im Verwaltungsverfahren; SR 172.041.0). 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