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24</w:t>
      </w:r>
    </w:p>
    <w:p>
      <w:r>
        <w:t>Bundesgericht (BGE), 1973-01-01, FR</w:t>
      </w:r>
    </w:p>
    <w:p>
      <w:r>
        <w:rPr>
          <w:b/>
        </w:rPr>
        <w:t xml:space="preserve">Quelle: </w:t>
      </w:r>
      <w:r>
        <w:t>https://mcp.opencaselaw.ch/entscheid/bge_BGE_99_V_24</w:t>
      </w:r>
    </w:p>
    <w:p>
      <w:r>
        <w:t>FR: ATF 99 V 24</w:t>
      </w:r>
    </w:p>
    <w:p>
      <w:r>
        <w:t>IT: DTF 99 V 24</w:t>
      </w:r>
    </w:p>
    <w:p>
      <w:pPr>
        <w:pStyle w:val="Heading2"/>
      </w:pPr>
      <w:r>
        <w:t>Regeste</w:t>
      </w:r>
    </w:p>
    <w:p>
      <w:r>
        <w:t>Regeste Volles Beitragsjahr (Art. 50 AHVV). Auswirkungen dieses gesetzlichen Begriffes auf die Berechnung der Rente eines Versicherten, dessen Beitragsdauer (art. 29bis AHVG) unvollständig ist.</w:t>
      </w:r>
    </w:p>
    <w:p>
      <w:r>
        <w:t>Regeste Année entière de cotisations (art. 50 RAVS). Incidence de cette notion légale sur le calcul de la rente d'un assuré dont la durée de cotisations (art. 29bis LAVS) est incomplète.</w:t>
      </w:r>
    </w:p>
    <w:p>
      <w:r>
        <w:t>Regesto Anno intero di contribuzione (art. 50 OAVS). Incidenza di questa nozione legale sul calcolo della rendita di un assicurato il cui periodo di contributo (art. 29bis LAVS) è incompleto.</w:t>
      </w:r>
    </w:p>
    <w:p>
      <w:pPr>
        <w:pStyle w:val="Heading2"/>
      </w:pPr>
      <w:r>
        <w:t>Erwägungen</w:t>
      </w:r>
    </w:p>
    <w:p>
      <w:r>
        <w:rPr>
          <w:b/>
        </w:rPr>
        <w:t>E. 1</w:t>
      </w:r>
    </w:p>
    <w:p>
      <w:r>
        <w:t>L'art. 16 al. 1 LAVS précise que les cotisations dont le montant n'a pas été fixé par décision notifiée dans un délai de cinq ans à compter de la fin de l'année civile pour laquelle elles sont dues ne peuvent plus être exigées ni payées. Cette règle s'applique aussi à l'ensemble des cotisations paritaires (ATFA 1956 p. 174). En l'espèce, les cotisations éventuellement dues pour la période pendant laquelle l'assuré résidait en Turquie ne peuvent BGE 99 V 24 S. 26 plus être exigées ni payées, au regard de la disposition susmentionnée: l'intéressé est rentré en Suisse dans le courant de 1950 et le délai de cinq ans précité est écoulé depuis longtemps. Une prise en compte desdites cotisations dans le cadre des art. 52 LAVS et 138 RAVS (réparation des dommages) n'est pas possible non plus (voir art. 82 RAVS). Quant à la circonstance que le recourant pourrait avoir été assujetti à l'AVS suisse pendant son séjour à l'étranger, elle est sans intérêt dans la présente cause: à supposer que tel ait été le cas, il n'en resterait pas moins que les cotisations n'ont pas été payées - cela est incontesté -pendant la première partie de 1950; même si celles versées le reste de l'année ont dépassé 12 francs, seuls les mois de cotisation effectifs devaient être pris en considération, pour les raisons qui vont être exposées ci-après.</w:t>
      </w:r>
    </w:p>
    <w:p>
      <w:r>
        <w:rPr>
          <w:b/>
        </w:rPr>
        <w:t>E. 2</w:t>
      </w:r>
    </w:p>
    <w:p>
      <w:r>
        <w:t>Suivant la jurisprudence, la notion légale de l'année de cotisations appelle une interprétation uniforme. A cet égard, l'art. 50 RAVS dispose qu'une année de cotisations est entière "lorsque l'assuré a été soumis pendant plus de onze mois au total à l'obligation de payer des cotisations et que les cotisations correspondantes ont été payées". La Cour de céans a d'abord jugé qu'une année entière de cotisations ne peut avoir de conséquences juridiques que si, durant cette année, 12 francs de cotisations au moins ont été payées (sous l'empire des anciennes règles légales), la question demeurant toutefois indécise de savoir si l'année entière est accomplie lorsque le compte individuel n'indique que ce montant minimum (ATFA 1958 p. 194). Ultérieurement, la Cour a dit que, par années pendant lesquelles un assuré doit avoir payé des cotisations, conformément à l'art. 29bis al. 1 LAVS, pour compter une durée complète de cotisations, il faut entendre uniquement des années de cotisations entières au sens de l'art. 50 RAVS (ATFA 1960 p. 314; arrêts Barbisch du 24 décembre 1969 et Hanhart du 29 juin 1972). Statuant sur un recours à propos duquel la durée de cotisations était au centre du débat, s'agissant de déterminer le revenu annuel moyen (arrêt Hanhart déjà cité), la Cour a déclaré qu'il incombe à l'administration d'instruire d'office sur les périodes de cotisations effectives, en tout cas quand l'application des prescriptions administratives contenues dans les directives concernant les rentes de l'Office fédéral des assurances sociales conduirait à léser une veuve ou une épouse. Il n'y a pas lieu de s'écarter de ces principes s'il s'agit d'arrêter BGE 99 V 24 S. 27 l'échelle de rentes selon les normes d'exécution des art. 29 al. 2, 29bis al. 1 et 38 al. 2 LAVS, en établissant le rapport entre la durée des cotisations de l'assuré et la durée de cotisations de sa classe d'âge. Autrement, on risquerait de favoriser des calculs destinés à éluder les règles légales relatives à l'octroi de rentes partielles.</w:t>
      </w:r>
    </w:p>
    <w:p>
      <w:r>
        <w:rPr>
          <w:b/>
        </w:rPr>
        <w:t>E. 3</w:t>
      </w:r>
    </w:p>
    <w:p>
      <w:r>
        <w:t>Dans le cas particulier, on l'a vu, aucunes cotisations n'ont été payées pour F. Muller pendant la première moitié. de 1950. Celles qui ont été effectivement versées pour le semestre suivant dépassent pourtant 12 francs. L'application des directives concernant les rentes (chiffre 362) pourrait conduire en l'occurrence au choix de l'échelle de rentes 20, si l'on admettait que l'intéressé était assujetti à l'AVS suisse pendant son séjour en Turquie. Lesdites directives disposent en effet: "Si, durant une année, une partie seulement des cotisations dues ont été payées (en raison du fait, par exemple, qu'une partie de celles-ci a été déclarée irrécouvrable), l'année entière est prise en compte comme période de cotisations, à condition que ..., pour les années civiles antérieures à 1969, les cotisations AVS payées par des salariés, des indépendants ou des personnes sans activité lucrative s'élèvent à 12 francs au moins." Or la règle susmentionnée des directives n'est pas applicable lorsque, comme en l'espèce, il est établi qu'aucune cotisation n'a été payée pour plusieurs mois de l'année considérée. Dans les cas douteux, l'administration doit instruire à ce sujet. Vu l'importance qu'il revêt, le présent arrêt a été soumis à la Cour plénière, qui en a approuvé les solutions de principe indiquées ci-dessus.</w:t>
      </w:r>
    </w:p>
    <w:p>
      <w:r>
        <w:rPr>
          <w:b/>
        </w:rPr>
        <w:t>E. 4</w:t>
      </w:r>
    </w:p>
    <w:p>
      <w:r>
        <w:t>Dans ces conditions, les éléments de calcul de la prestation litigieuse sont exacts, et c'est bien l'échelle de rentes 19 qu'il faut adopter.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