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9</w:t>
      </w:r>
    </w:p>
    <w:p>
      <w:r>
        <w:t>Bundesgericht (BGE), 1973-01-01, DE</w:t>
      </w:r>
    </w:p>
    <w:p>
      <w:r>
        <w:rPr>
          <w:b/>
        </w:rPr>
        <w:t xml:space="preserve">Quelle: </w:t>
      </w:r>
      <w:r>
        <w:t>https://mcp.opencaselaw.ch/entscheid/bge_BGE_99_III_9</w:t>
      </w:r>
    </w:p>
    <w:p>
      <w:r>
        <w:t>FR: ATF 99 III 9</w:t>
      </w:r>
    </w:p>
    <w:p>
      <w:r>
        <w:t>IT: DTF 99 III 9</w:t>
      </w:r>
    </w:p>
    <w:p>
      <w:pPr>
        <w:pStyle w:val="Heading2"/>
      </w:pPr>
      <w:r>
        <w:t>Regeste</w:t>
      </w:r>
    </w:p>
    <w:p>
      <w:r>
        <w:t>Regeste Widerspruchsverfahren (Art. 106 ff. SchKG). Wird Stockwerkeigentum gepfändet und beansprucht ein Dritter das Alleineigentum am Grundstück, an welchem der betriebene Schuldner laut Grundbuch (Grundprotokoll) als Stockwerkeigentümer beteiligt ist, so ist vor der Verwertung das Widerspruchsverfahren durchzuführen. Verwirkung des Rechts, der Pfändung des Stockwerkeigentums zu widersprechen? Parteirollenverteilung.</w:t>
      </w:r>
    </w:p>
    <w:p>
      <w:r>
        <w:t>Regeste Procédure d'opposition (art. 106 ss. LP). Lorsqu'un droit de propriété par étage inscrit au nom du débiteur au registre foncier est saisi et qu'un tiers revendique la propriété exclusive du bien-fonds objet de ce droit, il faut suivre la procédure d'opposition avant la réalisation. Péremption du droit de s'opposer à la saisie du droit de propriété par étage? Répartition des rôles dans le procès.</w:t>
      </w:r>
    </w:p>
    <w:p>
      <w:r>
        <w:t>Regesto Procedura di rivendicazione (art. 106 e seg. LEF). Quando un diritto di proprietà per piani, iscritto nel registro fondiario a nome del debitore, è pignorato e un terzo rivendica la proprietà esclusiva del fondo oggetto del suindicato diritto, occorre dar corso alla procedura di rivendicazione prima di procedere alla realizzazione. Perenzione del diritto di opporsi al pignoramento della proprietà per piani? Ripartizione dei ruoli nel processo.</w:t>
      </w:r>
    </w:p>
    <w:p>
      <w:pPr>
        <w:pStyle w:val="Heading2"/>
      </w:pPr>
      <w:r>
        <w:t>Erwägungen</w:t>
      </w:r>
    </w:p>
    <w:p>
      <w:r>
        <w:rPr>
          <w:b/>
        </w:rPr>
        <w:t>E. 3</w:t>
      </w:r>
    </w:p>
    <w:p>
      <w:r>
        <w:t>Indem der Rekurrent behauptet, er sei Alleineigentümer der Liegenschaft Nr. 399 mit Ausnahme der auf dem Dach befindlichen Waschküche und mit Bezug auf diese bestehe nicht Stockwerkeigentum, sondern nur ein Überbaurecht zugunsten der Nachbarliegenschaft Nr. 398, beansprucht er ein Recht, das, wenn sein Standpunkt begründet ist, der erfolgten Pfändung von Stockwerkeigentum und der angeordneten Verwertung eines Miteigentumsanteils im Sinne von Art. 712 a ZGB an der Liegenschaft Nr. 399 entgegensteht. Macht ein Dritter ein Recht geltend, das die Pfändung ausschliesst (oder doch bei der Verwertung und Verteilung zu berücksichtigen ist), so ist das Widerspruchsverfahren nach Art. 106 ff. SchKG durchzuführen ( BGE 80 III 71 /72 mit Hinweisen; STOCKER, Widerspruchsverfahren, SJK Nr. 985 S. 1). Das gilt u.a. auch dann, wenn streitig ist, ob und in welchem Umfang der Schuldner pfänd- und verwertbares Miteigentum an einer Liegenschaft besitzt (vgl. Art. 23 Abs. 4 VZG , BGE 72 III 46 und STOCKER, a.a.O. S.11). Das Betreibungsamt Zürich l'das die Pfändung des im Grundprotokoll eingetragenen Stockwerkeigentums des Schuldners Camenzind vollzogen hat, ist daher anzuweisen, über den vom Rekurrenten erhobenen Anspruch darauf, dass die Liegenschaft Nr. 399 mit Ausnahme der Waschküche auf dem Hausdach BGE 99 III 9 S. 12 ihm allein gehöre und dass er mit Bezug auf diese Waschküche kein Stockwerkeigentum, sondern nur ein Überbaurecht zugunsten der Nachbarliegenschaft Nr. 398 anzuerkennen habe, das Widerspruchsverfahren einzuleiten. Dringt der Rekurrent mit diesem Anspruch durch, so ist der Pfändung von Stockwerkeigentum und dem daran anschliessenden Verwertungsverfahren die Grundlage entzogen. Dem Rekurrenten kann nicht etwa entgegengehalten werden, er habe sein Recht, der Pfändung zu widersprechen, durch arglistige Verzögerung der Anmeldung seines Anspruchs verwirkt (vgl. hiezu BGE 97 III 64 Erw. 2). Es bestehen keine Anhaltspunkte dafür, dass er von der Pfändung des Stock werkeigentums schon vor Erhalt des Schreibens der untern Aufsichtsbehörde vom 10. März 1972 Kenntnis gehabt habe. Auf dieses Schreiben liess er der Aufsichtsbehörde schon am 27. März 1972 antworten, es handle sich nicht um Stockwerkeigentum, sondern um ein Überbaurecht. Das Widerspruchsverfahren ist nach Art. 106/107 SchKG durchzuführen, d.h. die Klägerrolle ist dem Rekurrenten zuzuweisen, da seine Rechtsbehauptung den Eintragungen im Grundprotokoll widerspricht ( BGE 72 III 44 ff.). Hieran ändert nichts, dass die Vorinstanz die Richtigkeit dieser Eintragungen mit beachtlichen Gründen in Zweifel 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