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537 vom 3. Januar 1933</w:t>
      </w:r>
    </w:p>
    <w:p>
      <w:r>
        <w:t>Bundesgericht (BGE), 1933-01-03, FR</w:t>
      </w:r>
    </w:p>
    <w:p>
      <w:r>
        <w:rPr>
          <w:b/>
        </w:rPr>
        <w:t xml:space="preserve">Quelle: </w:t>
      </w:r>
      <w:r>
        <w:t>https://mcp.opencaselaw.ch/entscheid/bge_BGE_98_Ia_537</w:t>
      </w:r>
    </w:p>
    <w:p>
      <w:r>
        <w:t>FR: BGE BGE 98 Ia 537 du 3 janvier 1933</w:t>
      </w:r>
    </w:p>
    <w:p>
      <w:r>
        <w:t>IT: BGE BGE 98 Ia 537 del 3 gennaio 1933</w:t>
      </w:r>
    </w:p>
    <w:p>
      <w:pPr>
        <w:pStyle w:val="Heading2"/>
      </w:pPr>
      <w:r>
        <w:t>Regeste</w:t>
      </w:r>
    </w:p>
    <w:p>
      <w:r>
        <w:t>Regeste Art. 3 des schweiz.-italienischen Abkommens vom 3. Januar 1933 über die Anerkennung und Vollstreckung gerichtlicher Entscheidungen; Art. 84 lit. c OG; Anerkennung eines italienischen Urteils. 1. Bei Beurteilung einer staatsrechtlichen Beschwerde wegen Verletzung eines Staatsvertrages prüft das Bundesgericht die Tat- und Rechtsfragen frei, doch beschränkt es seine Prüfung auf die in der Beschwerde erhobenen Rügen (Erw. 2). 2. Das schweiz.-italienische Abkommen unterscheidet zwischen der Anerkennung und der Vollstreckung gerichtlicher Entscheidungen. Die Kantone haben die Möglichkeit, ein besonderes Verfahren vorzusehen, in welchem die Interessierten die Anerkennung der Rechtskraft eines nach ausländischem Recht ergangenen Feststellungsurteils verlangen können (Erw. 6).</w:t>
      </w:r>
    </w:p>
    <w:p>
      <w:r>
        <w:t>Regeste Art. 3 Convention italo-suisse du 3 janvier 1933 sur la reconnaissance et l'exécution de décisions judiciaires; art. 84 litt. c OJ; reconnaissance d'un jugement italien: 1. Saisi d'un recours de droit public fondé sur la violation d'un traité international, le Tribunal fédéral revoit librement les questions de fait et de droit, mais limite son examen aux griefs soulevés (consid. 2). 2. La convention italo-suisse distingue entre la reconnaissance et l'exécution des décisions judiciaires. Les cantons ont la possibilité d'instituer une procédure spéciale permettant aux intéressés d'obtenir la reconnaissance de la force de chose jugée d'un jugement déclaratoire de droit étranger (consid. 6).</w:t>
      </w:r>
    </w:p>
    <w:p>
      <w:r>
        <w:t>Regesto Art. 3 della convenzione tra la Svizzera e l'Italia del 3 gennaio 1933 sul riconoscimento e l'esecuzione delle decisioni giudiziarie; art. 84 lett. c OG; riconoscimento d'una sentenza italiana. 1. Investito d'un ricorso di diritto pubblico fondato sulla violazione d'un trattato internazionale, il Tribunale federale esamina liberamente le questioni di fatto e di diritto, ma limita il proprio potere cognitivo alle censure sollevate (consid. 2). 2. La convenzione conclusa tra la Svizzera e l'Italia distingue tra il riconoscimento e l'esecuzione delle decisioni giudiziarie. I cantoni possono istituire una procedura speciale che permetta agli interessati di ottenere il riconoscimento del passaggio in giudicato d'una sentenza declaratoria straniera (consid. 6).</w:t>
      </w:r>
    </w:p>
    <w:p>
      <w:pPr>
        <w:pStyle w:val="Heading2"/>
      </w:pPr>
      <w:r>
        <w:t>Erwägungen</w:t>
      </w:r>
    </w:p>
    <w:p>
      <w:r>
        <w:rPr>
          <w:b/>
        </w:rPr>
        <w:t>E. 1</w:t>
      </w:r>
    </w:p>
    <w:p>
      <w:r>
        <w:t>Le recours de droit public, sous réserve d'exceptions dont les conditions ne sont pas réalisées en l'espèce, ne peut tendre qu'à l'annulation de la décision attaquée. La recourante demande au Tribunal fédéral de réformer la décision du Conseil d'Etat vaudois et de refuser l'exequatur au jugement de la Cour d'appel de Naples. Cette conclusion est irrecevable dans la mesure où elle demande au Tribunal fédéral de prononcer autre chose que l'annulation pure et simple de la décision cantonale. Si le recours devait être admis, il appartiendrait au Conseil d'Etat du canton de Vaud de prendre une nouvelle décision. BGE 98 Ia 537 S. 541</w:t>
      </w:r>
    </w:p>
    <w:p>
      <w:r>
        <w:rPr>
          <w:b/>
        </w:rPr>
        <w:t>E. 2</w:t>
      </w:r>
    </w:p>
    <w:p>
      <w:r>
        <w:t>La recourante fait grief à l'autorité cantonale d'avoir violé un traité international. Son recours est fondé sur l'art. 84 al. 1 litt. c OJ, aux termes duquel le recours de droit public est recevable contre une décision ou un arrêté cantonal pour violation de traités internationaux, sauf s'il s'agit d'une violation de leurs dispositions de droit civil ou de droit pénal. L'art. 3 de la convention italo-suisse du 3 janvier 1933, dont la violation est alléguée, a trait à l'exécution forcée, de sorte qu'il ne relève ni du droit civil ni du droit pénal (RO 81 I 142). Le moyen est ainsi recevable en principe au regard de l' art. 84 OJ . Le Tribunal fédéral, saisi d'un recours fondé sur la violation d'un traité international, examine librement les questions de fait et de droit (RO 98a I 230), mais il n'examine que les griefs qui sont formés dans le recours; il n'a pas à rechercher si la décision attaquée présente d'autres vices que ceux qui ont été allégués (RO 85 I 44; arrêt Gehrig du 17 mai 1972).</w:t>
      </w:r>
    </w:p>
    <w:p>
      <w:r>
        <w:rPr>
          <w:b/>
        </w:rPr>
        <w:t>E. 3</w:t>
      </w:r>
    </w:p>
    <w:p>
      <w:r>
        <w:t>Par sa requête adressée au Conseil d'Etat du canton de Vaud, l'intimé a affirmé qu'il demandait l'exequatur d'un jugement italien "devenu définitif et exécutoire en Italie". Il a déposé à l'appui de sa demande un certain nombre de documents, notamment le jugement de la Cour d'appel de Naples des 4 avril-7 mai 1951. Il n'a cependant pas produit l'une des pièces essentielles au regard de la convention de 1933 pour que soit prononcée la reconnaissance ou l'exécution d'une décision, soit "les pièces de nature à établir que la décision est passée en force de chose jugée et, s'il y a lieu, qu'elle est exécutoire" (art. 5 ch. 2 de la convention, RS 12 p. 338 ss.). En effet, le jugement de la Cour de Naples n'est pas une décision de dernière instance; il a fait l'objet devant la Cour de cassation d'un recours qui, d'après les jugements ultérieurs, aurait été rejeté. Mais l'arrêt de la Cour de cassation ne semble pas avoir été produit devant l'autorité cantonale et ne figure pas dans le dossier soumis au Tribunal fédéral. Le Conseil d'Etat déclare dans sa décision que le jugement dont l'exequatur a été demandé "a été confirmé ultérieurement en cassation". Il ajoute que les pièces établissant que la décision est passée en force de chose jugée et qu'elle est exécutoire ont été produites en original. Bien qu'en fait, de tels documents originaux ne figurent pas au dossier, l'autorité cantonale pouvait cependant admettre comme suffisante la production des jugements ultérieurs, notamment de l'arrêt de la Cour de cassation des BGE 98 Ia 537 S. 542 24 avril-4 août 1961, dans lequel il est dit que le jugement de la Cour d'appel de 1951 a été confirmé par la Cour de cassation. De toute façon, le Tribunal fédéral n'a pas à examiner ce point d'une manière plus approfondie, car la recourante admet expressément que l'arrêt de la Cour de Naples des 7-18 mai 1951 (recte: 4 avril-7 mai 1951) a été "confirmé par la Cour de cassation italienne par un arrêt des 14 mars et 31 juillet 1952". 4. - Le jugement rendu en 1951 par la Cour d'appel de Naples a été rendu entre trois parties: Gianturco, Yvonne Doria et Pistolese. Son dispositif comprend les points suivants: 1o Condamnation de Pistolese et de dame Doria tendant à la remise à Gianturco des locaux occupés par Pistolese, via Roma 28, à Naples. 2o Condamnation de dame Doria au paiement de dommagesintérêts à l'égard de Gianturco, le montant de ces dommagesintérêts devant être fixé dans une instance séparée. 3o Rejet de la demande de dommages-intérêts formée par Gianturco à l'encontre de Pistolese. 4o Condamnation de dame Doria au paiement des frais et dépens du procès en faveur de Gianturco. 5o Compensation des frais et dépens entre Gianturco et Pistolese. a) Dans sa requête adressée au Conseil d'Etat, Gianturco a déclaré agir contre dame Chomé, fille et héritière de dame Doria, et il n'a fait allusion qu'à la deuxième partie du judicatum contenu dans le jugement de la Cour de Naples, soit à la condamnation de dame Doria au paiement de dommagesintérêts d'un montant indéterminé. Il n'a rien dit en revanche des autres points du dispositif de l'arrêt, et notamment des points qui concernent Pistolese. Dame Chomé ayant répondu que la partie du jugement ordonnant la restitution des locaux à Gianturco a été exécutée peu après l'arrêt de la Cour d'appel, le Conseil d'Etat, dans sa décision du 26 janvier 1972, déclare que cet argument est "dénué de pertinence", car dame Chomé "passe sous silence le deuxième élément qui porte précisément sur la condamnation de dame Doria-Schmitz à des dommagesintérêts, ainsi qu'aux frais et dépens en faveur de Me Gianturco". A la suite de quoi le Conseil d'Etat, sans formuler de réserve, déclare exécutoire le jugement dans le canton de Vaud. Il a mis les frais et dépens à la charge de dame Chomé, en ajoutant - mais dans les considérants seulement - que "les BGE 98 Ia 537 S. 543 frais de la procédure d'appel de Naples sont à ajouter" au montant des frais dus a l'administration vaudoise. Cependant, ni devant l'autorité cantonale, ni devant le Tribunal fédéral, aucune des parties en litige n'a fait une allusion quelconque au point du dispositif de l'arrêt de la Cour de Naples relatif aux frais et dépens. Ni la recourante ni l'intimé n'ont commenté le passage de la décision du Conseil d'Etat relatif à ce point, et le dossier ne permet d'ailleurs pas de dire si les frais et dépens fixés par le jugement de 1951 ont été payés par dame Doria ou par la recourante. b) Il convient dès lors de constater que l'arrêté du Conseil d'Etat - si, dans son dispositif, il prononce l'exequatur du jugement de 1951 sans réserve aucune - a entendu conférer l'exequatur à deux des points du dispositif: celui qui concerne la condamnation de dame Doria à des dommages-intérêts d'un montant indéterminé, et celui qui concerne sa condamnation au paiement des frais et dépens taxés par l'arrêt. En revanche, le Conseil d'Etat n'a pas entendu considérer que sa décision concernait la condamnation à l'évacuation des locaux, ce point du jugement ayant été exécuté, et il ne s'est dès lors pas préoccupé non plus de l'existence d'une troisième partie à la procédure italienne, Amedeo Pistolese.</w:t>
      </w:r>
    </w:p>
    <w:p>
      <w:r>
        <w:rPr>
          <w:b/>
        </w:rPr>
        <w:t>E. 5</w:t>
      </w:r>
    </w:p>
    <w:p>
      <w:r>
        <w:t>La recourante affirme que la décision attaquée viole l'art. 3 de la convention italo-suisse du 3 janvier 1933 sur la reconnaissance et l'exécution de décisions judiciaires. Elle prétend que le Conseil d'Etat a violé cette disposition en accordant force exécutoire à un jugement en constatation de droit, alors qu'aux termes de l'al. 2 de l'art. 3 susmentionné, les décisions rendues en Italie ne peuvent être déclarées exécutoires en Suisse que si elles ont "pleine force exécutoire dans l'Etat où elles ont été rendues". Un jugement en constatation de droit, dit-elle, n'est pas susceptible d'exécution en utilisant les voies offertes par la loi sur la poursuite pour dettes. Le seul problème qui puisse se poser est celui de sa reconnaissance. Or la reconnaissance d'un jugement italien "devient automatique".</w:t>
      </w:r>
    </w:p>
    <w:p>
      <w:r>
        <w:rPr>
          <w:b/>
        </w:rPr>
        <w:t>E. 6</w:t>
      </w:r>
    </w:p>
    <w:p>
      <w:r>
        <w:t>La convention italo-suisse distingue entre d'une part la reconnaissance et d'autre part l'exécution des décisions judiciaires. On entend par reconnaissance d'une décision rendue par une juridiction de l'un des Etats contractants le fait de reconnaître BGE 98 Ia 537 S. 544 que celle-ci a "l'autorité de la chose jugée" sur le territoire de l'autre Etat (art. 1er). Lorsque la décision est non seulement reconnue, mais "déclarée exécutoire", elle peut donner lieu à exécution forcée et faire l'objet de formalités telles que l'inscription ou la transcription sur les registres publics (art. 3). a) Le jugement auquel le Conseil d'Etat vaudois a conféré l'exequatur n'est pas uniquement un jugement en constatation de droit. Il l'est sans doute en ce qui concerne le deuxième point du judicatum, mais non pas en ce qui concerne les autres et notamment celui qui concerne la condamnation de dame Doria aux frais et dépens et que vise aussi le Conseil d'Etat dans les considérants de sa décision. Cette question, toutefois, n'a pas été soulevée par la recourante. b) Quant au deuxième point du dispositif, seul en cause ici - soit la condamnation de dame Doria à des dommages-intérêts dont le montant n'a pas été déterminé - il ne peut évidemment donner lieu à exécution forcée. D'après le texte même du jugement, si le principe de la condamnation d'Yvonne Doria est acquis, le montant des dommages-intérêts à payer doit faire l'objet d'un autre jugement, et seul ce second jugement pourrait être mis à exécution. C'est d'ailleurs ainsi qu'a procédé Gianturco, qui, par le procès qu'il a introduit en 1953 devant le Tribunal de Naples, a voulu obtenir contre dame Doria une condamnation exécutoire, mais qui n'a pas fait citer régulièrement la défenderesse, de sorte que la mainlevée de l'opposition formée par Noëlle Chomé à la poursuite que Gianturco lui a fait notifier sur la base du jugement de 1960 n'a pas été prononcée. c) Il y a donc lieu d'examiner si, en prononçant l'exequatur du jugement sur le deuxième point du judicatum, le Conseil d'Etat a violé la convention italo-suisse. L'art. 3 al. 2 de la convention, qui déclare que "ne seront déclarées exécutoires dans l'Etat requis que les décisions qui ont pleine force exécutoire dans l'Etat où elles ont été rendues", a été de toute évidence inséré dans le texte conventionnel pour éviter que l'exécution forcée ne soit engagée sur la base d'un jugement qui n'a pas encore force exécutoire dans le pays où il a été rendu, par exemple parce que la loi nationale prévoit que cette force exécutoire ne prend effet qu'à l'expiration d'un certain délai après que ce jugement est passé en force de chose jugée (cf. STAUFFER, Die Verträge der Schweiz mit Österreich BGE 98 Ia 537 S. 545 und mit der Tschechoslowakei über die Anerkennung und Vollstreckung gerichtlicher Entscheidungen, p. 54; HAGENBÜCHLE, Prozessuale Probleme der formellen Rechtskraft und Vollstreckbarkeit, RDS, vol. 67, 1948, p. 22) ou encore qu'elle ne soit engagée sur la base d'une décision qui a perdu le caractère exécutoire qu'elle avait précédemment acquis (Message du Conseil fédéral du 6 février 1933, FF 1933 I 248). La distinction entre la reconnaissance et l'exécution des jugements qui a été faite dans les conventions conclues par la Suisse a notamment pour origine le texte du projet de convention sur la reconnaissance et l'exécution de décisions judiciaires adopté en 1925 par la Conférence de La Haye de droit international privé. La Conférence avait considéré qu'il était utile de prévoir la reconnaissance de l'autorité de la chose jugée par exemple pour les "sententiae declaratoriae ... qui peuvent servir de base à des nouvelles actions dans un autre pays" (rapport de la Deuxième Commission, Conférence de La Haye de droit international privé, actes de la 5e session, p. 184). L'art. 3 de la convention italo-suisse correspond dans sa substance à l'art. 2 du projet de la Conférence de La Haye, qui prévoit que "les décisions judiciaires rendues dans un des Etats contractants peuvent être mises à exécution dans l'autre Etat après y avoir été déclarées exécutoires" et que "l'exequatur est accordé, si la décision est exécutoire dans l'Etat où elle a été rendue et si elle remplit les conditions énumérées" pour l'obtention de la reconnaissance. La Deuxième Commission de la Conférence a inscrit dans le texte du projet la précision relative à la force exécutoire de la décision pour tenir compte du fait que "le moment où le jugement est passé en force de chose jugée et le moment où le jugement est exécutoire ne peuvent pas (recte: peuvent ne pas) être concordants", notamment d'après les législations de la Norvège et du Danemark (déclaration de M. Merz, président de la commission, loc.cit., p. 173/4). La disposition de l'art. 2 du projet de La Haye, tout comme celle de l'art. 3 de la convention italo-suisse, n'a certainement pas eu pour but, en revanche, d'empêcher que force exécutoire ne soit donnée à des décisions de pure constatation - sententiae declaratoriae - puisque ces décisions ne peuvent, de par leur nature même, pas faire l'objet d'une exécution forcée. d) En ce qui concerne la simple reconnaissance de l'autorité de la chose jugée, la convention italo-suisse (art. 1er al. 2) BGE 98 Ia 537 S. 546 prévoit - comme d'ailleurs elle le fait pour la déclaration de force exécutoire (art. 3 al. 3) - qu'il appartient à chaque Etat de décider de la procédure à suivre pour cette reconnaissance. En Suisse, la procédure civile est régie en principe par le droit cantonal, et c'est la procédure cantonale qui est au premier chef déterminante à cet égard. La doctrine et la jurisprudence admettent que le prononcé d'une "déclaration de reconnaissance" n'est pas nécessaire, et que les tribunaux saisis d'un litige et devant lesquels un jugement répondant aux conditions posées par la convention est invoqué doivent admettre - sans déclaration préalable de reconnaissance - l'autorité de la chose jugée pour ce jugement (cf. ALEXANDER, Die internationale Vollstreckung von Zivilurteilen, insbesondere im Verhältnis zu den Nachbarstaaten, RSJB, vol. 67, p. 4; PETITPIERRE, Les conventions conclues par la Suisse avec l'Allemagne, l'Autriche et la Tchécoslovaquie concernant la reconnaissance et l'exécution des jugements civils, Société suisse de droit international, publication No 31 p. 37; SCHNITZER, Handbuch des internationalen Privatrechts, 4e éd., 1958, II p. 903; FJS No 967/1961, p. 1; LEUCH, Die Zivilprozessordnung für den Kanton Bern, 3e éd., 1956, p. 395; RO 64 II 77). Les cantons peuvent néanmoins instituer une procédure spéciale pour qu'il soit dit droit sur les demandes tendant à la reconnaissance de la force de chose jugée (LEUCH, loc.cit.; GULDENER, Das internationale und interkantonale Zivilprozessrecht der Schweiz, p. 94; RO 30 I 684). e) Le code de procédure civile du canton de Vaud (CPC) du 20 novembre 1911 (qui était applicable à la demande d'exequatur, celle-ci ayant été déposée avant l'entrée en vigueur du nouveau code de 1966) ne par le pas de la reconnaissance mais seulement de la déclaration rendant exécutoire un jugement rendu hors du canton ( art. 586-587 CPC ). Cependant, cela n'exclut pas nécessairement que l'exequatur prononcé par l'autorité cantonale soit considéré aussi comme pouvant constituer simplement une décision de reconnaissance du jugement en cause. En effet, un certain nombre d'auteurs considèrent que l'exequatur peut s'entendre aussi d'une décision de reconnaissance de l'autorité de chose jugée d'un jugement (cf. PETITPIERRE, op.cit., p. 38; La reconnaissance et l'exécution desjugements civils étrangers en Suisse, p. 171 et 203; GULDENER, BGE 98 Ia 537 S. 547 op.cit., p. 114; Schweiz. Zivilprozessrecht, 2e éd., 1958, p. 601 n. 27; LEUCH, loc.cit.). D'après le code de procédure civile vaudois, tous lesjugements cantonaux passés en force de chose jugée sont revêtus de la déclaration d'exécuter prévue par l' art. 590 CPC (voir aussi JdT 1935 III 69). Le greffier du tribunal (le juge de paix pour les jugements de sa compétence) déclare exécutoires les jugements contre lesquels aucun recours n'a été formé ou en cas d'abandon du recours. La loi ne distingue pas à cet égard entre lesjugements de condamnation et les jugements de constatation. La distinction intervient au stade suivant, celui de l'exécution forcée. Les jugements de constatation de droit sont considérés comme des jugements qui emportent "exécution par eux-mêmes" ( art. 598 CPC ), tandis que pour les autres jugements la déclaration exécutoire est suivie de l'exécution forcée (art. 599 ss. CPC; GROSS, De l'exécution forcée des obligations non pécuniaires, thèse Lausanne 1934, p. 106). Lorsqu'il s'agit d'un jugement rendu hors du canton, dans la mesure où ce jugement n'est pas susceptible d'être exécuté par la voie de la poursuite pour dettes, la déclaration de la force exécutoire est donnée par le Conseil d'Etat ( art. 586 CPC ). f) Il résulte de là que, si même le Conseil d'Etat a "déclaré exécutoire" le jugement de la Cour d'appel de Naples, cela ne signifie pas que ce jugement puisse, en tant qu'il se borne à constater un droit, donner lieu à exécution forcée sur le territoire du canton de Vaud. S'il a utilisé les mêmes termes que ceux qui figurent dans l'art. 3 de la convention italo-suisse à l'égard des jugements qui sont exécutoires au sens propre du terme, il a évidemment entendu reconnaître à ce jugement l'autorité de la chose jugée. C'est d'ailleurs ainsi que le Conseil d'Etat lui-même interprète sa décision dans les observations qu'il a produites en réponse au recours: "En déclarant exécutoire dans le canton de Vaud un jugement dont il admettait par ailleurs qu'il était en constatation de droit, le Conseil d'Etat n'a pas fait autre chose que de lui reconnaître l'autorité de la chose jugée". Le Conseil d'Etat donne au terme "exécutoire" le même sens que celui qui résulte de l' art. 61 Cst. , qui se rapporte aux jugements civils définitifs rendus dans un canton; lorsque cette disposition porte que lesdits jugements sont "exécutoires", elle entend par là non seulement qu'ils doivent BGE 98 Ia 537 S. 548 donner lieu à exécution forcée, mais aussi, notamment lorsqu'ils ne peuvent pas donner lieu à une telle exécution, qu'ils doivent être "reconnus" (RO 87 I 67, 95 II 644; AUBERT, Traité de droit constitutionnel suisse, I, p. 326; GULDENER, Das internationale und interkantonale Zivilprozessrecht, p. 84). La décision du Conseil d'Etat ne pourrait violer la convention italo-suisse que si elle avait pour effet de donner à l'une des parties - soit à l'intimé - un droit que lui refuse cette convention. Or, en déclarant "exécutoire" un jugement qui, de par sa nature même, ne peut donner lieu à exécution forcée, le Conseil d'Etat n'a pu porter aucun préjudice à la recourante, puisque sa décision ne peut faire plus que de reconnaître au jugement italien l'autorité de la chose jugée. Or non seulement la recourante ne conteste pas que toutes les conditions prévues par la convention italo-suisse pour la reconnaissance de l'autorité de la chose jugée au sens de l'art. 1er de la convention soient réunies en l'espèce, mais elle déclare que la reconnaissance du jugement italien "devient automatique". Bien plus, elle a admis devant l'autorité cantonale que "personne ne conteste la validité pleine et entière" de l'arrêt de la Cour de Naples. Il résulte ainsi de l'argumentation de la recourante qu'elle considère la décision du Conseil d'Etat comme inutile. Peut-être, mais cela n'emporte pas qu'elle ait été rendue en violation de l'art. 3 de la convention italo-suisse.</w:t>
      </w:r>
    </w:p>
    <w:p>
      <w:r>
        <w:rPr>
          <w:b/>
        </w:rPr>
        <w:t>E. 7</w:t>
      </w:r>
    </w:p>
    <w:p>
      <w:r>
        <w:t>La recourante ne fondant son recours que sur la violation de l'art. 3 de la convention italo-suisse, il n'y a pas à décider si le Conseil d'Etat, en déclarant exécutoire le jugement de la Cour de Naples dans son ensemble, y compris la partie du dispositif relative aux frais et dépens, n'a pas violé l' art. 81 LP (cf. RO 93 I 270, 87 I 76, 61 I 277).</w:t>
      </w:r>
    </w:p>
    <w:p>
      <w:r>
        <w:rPr>
          <w:b/>
        </w:rPr>
        <w:t>E. 8</w:t>
      </w:r>
    </w:p>
    <w:p>
      <w:r>
        <w:t>La recourante soulève un deuxième moyen, en déniant l'existence pour sa partie adverse d'un intérêt juridique actuel à la constatation de son droit. Elle soutient en effet que la créance en cause n'a plus aucune portée juridique quelconque, puisqu'elle est prescrite. Elle ne dit cependant pas en quoi la convention italo-suisse - seul texte légal cité par elle - serait violée parce que l'intimé aurait obtenu du Conseil d'Etat une déclaration dépourvue d'intérêt pratique. Ce moyen est ainsi irrecevable au regard de l' art. 90 OJ . Par ailleurs, le Conseil d'Etat, en se prononçant sur la reconnaissance BGE 98 Ia 537 S. 549 de l'autorité de chose jugée du jugement de la Cour de Naples, n'avait pas à statuer sur le moyen tiré de la prescription. C'est dans le procès au fond, s'il est ouvert par l'intimé, que la recourante pourra, si elle s'y estime fondée, faire valoir cette exception, qui peut être invoquée même devant le juge de mainlevée (RO 35 I 466).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