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94</w:t>
      </w:r>
    </w:p>
    <w:p>
      <w:r>
        <w:t>Bundesgericht (BGE), 1971-06-21, DE</w:t>
      </w:r>
    </w:p>
    <w:p>
      <w:r>
        <w:rPr>
          <w:b/>
        </w:rPr>
        <w:t xml:space="preserve">Quelle: </w:t>
      </w:r>
      <w:r>
        <w:t>https://mcp.opencaselaw.ch/entscheid/bge_BGE_97_V_94</w:t>
      </w:r>
    </w:p>
    <w:p>
      <w:r>
        <w:t>FR: ATF 97 V 94</w:t>
      </w:r>
    </w:p>
    <w:p>
      <w:r>
        <w:t>IT: DTF 97 V 94</w:t>
      </w:r>
    </w:p>
    <w:p>
      <w:pPr>
        <w:pStyle w:val="Heading2"/>
      </w:pPr>
      <w:r>
        <w:t>Regeste</w:t>
      </w:r>
    </w:p>
    <w:p>
      <w:r>
        <w:t>Regeste Art. 74 Abs. 3 KUVG. - Über die Tragweite dieser Bestimmung. - Freiwillige Leistungen des Arbeitgebers fallen für die Berechnung einer allfälligen Bereicherung aus Doppelversicherung ausser Betracht.</w:t>
      </w:r>
    </w:p>
    <w:p>
      <w:r>
        <w:t>Regeste Art. 74 al. 3 LAMA. - Portée de cette disposition. - Les prestations volontaires de l'employeur ne sont pas prises en considération pour déterminer s'il y a enrichissement résultant d'une double assurance.</w:t>
      </w:r>
    </w:p>
    <w:p>
      <w:r>
        <w:t>Regesto Art. 74 cpv. 3 LAMI. - Portata di questo disposto. - Le prestazioni volontarie del datore di lavoro non vengono prese in considerazione per il computo di un eventuale arricchimento da doppia assicurazione.</w:t>
      </w:r>
    </w:p>
    <w:p>
      <w:pPr>
        <w:pStyle w:val="Heading2"/>
      </w:pPr>
      <w:r>
        <w:t>Erwägungen</w:t>
      </w:r>
    </w:p>
    <w:p>
      <w:r>
        <w:rPr>
          <w:b/>
        </w:rPr>
        <w:t>E. 1</w:t>
      </w:r>
    </w:p>
    <w:p>
      <w:r>
        <w:t>Streitig ist lediglich, ob die Leistungen des Arbeitgebers, soweit sie das bereits ausbezahlte Krankengeld übersteigen, die von der SUVA unter dem Titel "Überversicherung" vorgenommene Herabsetzung ihrer Krankengeldleistungen rechtfertigen.</w:t>
      </w:r>
    </w:p>
    <w:p>
      <w:r>
        <w:rPr>
          <w:b/>
        </w:rPr>
        <w:t>E. 2</w:t>
      </w:r>
    </w:p>
    <w:p>
      <w:r>
        <w:t>In der Sozialversicherung sind, soweit es sich verantworten lässt, zweckmässigerweise dieselben Begriffe und die gleiche Terminologie zu verwenden, welche in der wissenschaftlich besser bearbeiteten Privatversicherung üblich sind. So definiert KÖNIG (Schweiz. Privatversicherungsrecht, 3. Aufl., S. 320) den Begriff der Überversicherung wie folgt: "Überversicherung besteht darin, dass die Versicherungssumme höher ist als der Sachwert." "Doppelversicherung liegt nach VVG Art. 53 vor, wenn dasselbe Interesse gegen dieselbe Gefahr und für dieselbe Zeit bei mehr als einem Versicherer dergestalt versichert wird, dass die Versicherungssummen zusammen den Versicherungswert übersteigen" (KÖNIG S. 322 f.). Heute steht das Zusammentreffen von Krankengeld der SUVA, einer Rente der Invalidenversicherung und einer freiwilligen Leistung des Arbeitgebers des Beschwerdeführers zur Diskussion. Gesetzliche Regeln über das Zusammentreffen solcher Leistungen finden sich in Art. 74 Abs. 3 KUVG und Art. 45 IVG . Diese zuletzt genannte Bestimmung ist aber im vorliegenden Fall zum vornherein nicht anwendbar, weil sie sich nur auf das Verhältnis der IV-Renten zu Renten, nicht aber zum Krankengeld der SUVA (oder der Militärversicherung) bezieht. BGE 97 V 94 S. 96 Im Sinn der oben zitierten Begriffsbestimmungen hat Art. 74 Abs. 3 KUVG den Sachverhalt der Doppelversicherung, genau genommen das Verbot der Gewinnerzielung bzw. der Bereicherung aus Doppelversicherung zum Gegenstand. Nach dieser Vorschrift darf dann, wenn auch andere Versicherer für denselben Unfall Leistungen erbringen, das Krankengeld der SUVA den von diesen andern Versicherern nicht gedeckten Teil des entgehenden Verdienstes nicht übersteigen. Es geht hier primär darum, der eigentlichen versicherungsmässig bedingten Bereicherung vorzubeugen. Die Doppelversicherung darf nicht zu einer den effektiven Schaden überschreitenden Bereicherung führen. Es soll darum die zum voraus vertraglich (Privatversicherung) oder gesetzlich (Sozialversicherung) ermöglichte Über-Deckung nachträglich korrigiert werden. Mit Recht zählen beide Parteien den Arbeitgeber des Beschwerdeführers nicht zu den andern Versicherern im Sinn des Art. 74 Abs. 3 KUVG . Die SUVA "stellt sich lediglich auf den Standpunkt, dass im Umfange der Zahlung des Arbeitgebers kein 'entgehender Verdienst' nach Art. 74 Abs. 3 KUVG vorliegt und demgemäss das Krankengeld höchstens dem offenen Betrag minus die Leistungen der Unfallversicherung (ihrerseits solche eines 'Versicherers') entsprechen kann". Es spiele keine Rolle, ob der Arbeitgeber zu den fraglichen Leistungen verpflichtet gewesen sei. Diese seien kein Geschenk des Arbeitgebers oder eines Dritten ausserhalb des Arbeitsverhältnisses, sondern mit diesem sehr eng verknüpft. Der Beschwerdeführer habe sich diese Leistung selbst erarbeitet; sie habe lohnähnlichen Charakter. Bezeichnenderweise seien denn solche freiwillige Beiträge in andern Sozialversicherungszweigen abgabepflichtig, indem ihnen - ungeachtet der Freiwilligkeit - Lohnqualität beigemessen werde.</w:t>
      </w:r>
    </w:p>
    <w:p>
      <w:r>
        <w:rPr>
          <w:b/>
        </w:rPr>
        <w:t>E. 3</w:t>
      </w:r>
    </w:p>
    <w:p>
      <w:r>
        <w:t>Bei der Prüfung der Frage, was als entgehender Verdienst zu gelten hat, bzw. ob eine freiwillige Arbeitgeberleistung der zur Diskussion stehenden Art nach Art. 74 Abs. 3 KUVG als "Verdienst" angerechnet werden muss, ist - unter dem Gesichtspunkt der begrifflichen Harmonisierung in der Sozialversicherung - nach Parallelen in den übrigen Sozialversicherungszweigen zu suchen. Die nächstliegende Parallele findet sich in Art. 26 Abs. 1 KUVG , der für die Krankenversicherung unter dem Randtitel "Überversicherung" vorschreibt: "Dem Versicherten darf aus der Versicherung kein Gewinn erwachsen." Art. 26 KUVG hat BGE 97 V 94 S. 97 indessen die spezifisch versicherungsrechtliche Bereicherungsmöglichkeit in dem in Erwägung 2 erwähnten Sinn zum Gegenstand. Es wäre geradezu systemwidrig, wenn freiwillige, auf keiner Rechtspflicht beruhende Zahlungen, welche der Arbeitgeber aus irgendwelchen sozialen Gründen gewährt, dazu benützt würden, um im Sinn der Berechnungsweise der SUVA die Versicherungsleistungen herabzusetzen. Sodann ist auf Art. 28 IVG über die Bemessung der Invalidität zu verweisen. Nach der in Abs. 2 umschriebenen Begriffsbestimmung gehört der Soziallohn, als was die freiwillige Arbeitgeberleistung in dem für die SUVA günstigsten Fall bezeichnet werden könnte, nicht zu dem für die Ermittlung des Invaliditätsgrades massgebenden Verdienst. Dabei ist allerdings einzuräumen, dass der Hinweis auf Art. 28 Abs. 2 IVG insoweit unzutreffend ist, als diese Vorschrift den (durch Vergleich zweier hypothetischer Einkommen zu ermittelnden) Grad der Erwerbsunfähigkeit zum Gegenstand hat, während es in Art. 74 Abs. 3 KUVG um den tatsächlichen Verdienstausfall geht. Die SUVA bemerkt, dass "in andern Sozialversicherungszweigen solche freiwillige Beträge abgabepflichtig sind". Gemeint ist offenbar die Beitragspflicht in der AHV (sowie in der Invalidenversicherung und Erwerbsersatzordnung). Wäre diese Parallele richtungweisend, so müsste aber insbesondere auch erwähnt werden, dass gemäss Art. 5 Abs. 4 AHVG in Verbindung mit Art. 8 AHVV nicht zum massgebenden Verdienst gehören "Leistungen der Arbeitgeber an ihre Arbeitnehmer und deren Angehörige zur Bezahlung von Arzt-, Arznei-, Spital- und Kurkosten ... sowie über den Lohn hinausgehende Einzahlungen des Arbeitgebers in ein Sparkassenheft des Arbeitnehmers, sofern dieser darüber nur bei Krankheit, Unfall, vorzeitiger Auflösung des Dienstverhältnisses oder Aufgabe der Erwerbstätigkeit infolge Alters oder Arbeitsunfähigkeit verfügen kann". Besonders zu beachten ist die Bestimmung über die Einzahlungen in ein Sparkassenheft im Hinblick auf Krankheit und Unfall des Arbeitnehmers. Zwar ist im vorliegenden Fall keine derartige Einlage getätigt worden, was jedoch bei sinngemässer Anwendung der zitierten Bestimmung bedeutungslos ist, weil ja im Zeitpunkt der Auszahlung der Unfall schon eingetreten und somit der Sicherstellungszweck der Einzahlung auf ein Sparheft bereits obsolet geworden war. Wollte man also den in Art. 74 Abs. 3 KUVG verwendeten Begriff des Verdienstes im Sinn des Einkommens aus unselbständiger BGE 97 V 94 S. 98 Erwerbstätigkeit gemäss Art. 5 AHVG verstanden wissen, so dürfte die freiwillige Leistung des Arbeitgebers an den Beschwerdeführer nicht als massgebender Lohn betrachtet und somit bei der Ermittlung der allfälligen Bereicherung aus Doppelversicherung nicht miteinbezogen werden. Aber trotz der in den einzelnen Sozialversicherungszweigen anzustrebenden begrifflichen Harmonisierung liesse sich auch die Auffassung vertreten, dass die Begriffe des Erwerbseinkommens nach Art. 5 AHVG und des Verdienstes nach Art. 74 Abs. 3 KUVG doch nicht ohne weiteres einander gleichgesetzt werden dürfen. Im AHVG geht es um die möglichst lückenlose Erfassung jeglichen Erwerbseinkommens im Hinblick auf den Beitragsbezug. In der obligatorischen Unfallversicherung dagegen handelt es sich, wie gesagt, darum, der eigentlichen versicherungsmässig bedingten Bereicherung vorzubeugen (s. Erwägung 2). Die Ausscheidung von Sozialkomponenten vom Verdienst nach Art. 74 Abs. 3 KUVG dürfte somit in noch grosszügigerer Weise erfolgen als unter dem bereits erwähnten Gesichtspunkt des Art. 5 AHVG . Diese Betrachtungsweise würde im vorliegenden Fall in vermehrtem Mass dafür sprechen, dass die freiwillige Leistung des Arbeitgebers nicht in die Berechnung einbezogen werden darf. Es kann deshalb heute offen gelassen werden, ob grundsätzlich der Begriff des Verdienstes nach Art. 74 Abs. 3 KUVG dem Einkommensbegriff von Art. 5 AHVG gleichgestellt werden sollte.</w:t>
      </w:r>
    </w:p>
    <w:p>
      <w:r>
        <w:rPr>
          <w:b/>
        </w:rPr>
        <w:t>E. 4</w:t>
      </w:r>
    </w:p>
    <w:p>
      <w:r>
        <w:t>Es ergibt sich, dass die freiwillige Arbeitgeberleistung in der Höhe von Fr. ... nicht zu den anrechenbaren Leistungen des Art. 74 Abs. 3 KUVG gehört. Demzufolge resultiert aus der Doppelversicherung durch die SUVA und die Invalidenversicherung auch keine Bereicherung des Beschwerdeführers, die durch Herabsetzung der SUVA-Leistungen berichtigt werden müsste. Die SUVA hat daher den durch Verrechnung mit dem Krankengeld und den Renten zurückbehaltenen Betrag nunmehr auszuzahlen. Dies führt zur Gutheissung der Verwaltungsgerichtsbeschwerde. Dispositiv Demnach erkennt das Eidg. Versicherungsgericht: In Gutheissung der Verwaltungsgerichtsbeschwerde werden der Entscheid des Versicherungsgerichts des Kantons Zürich vom 6. November 1970 und die SUVA-Verfügung vom 25. Mai 1970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