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70</w:t>
      </w:r>
    </w:p>
    <w:p>
      <w:r>
        <w:t>Bundesgericht (BGE), 1970-05-26, DE</w:t>
      </w:r>
    </w:p>
    <w:p>
      <w:r>
        <w:rPr>
          <w:b/>
        </w:rPr>
        <w:t xml:space="preserve">Quelle: </w:t>
      </w:r>
      <w:r>
        <w:t>https://mcp.opencaselaw.ch/entscheid/bge_BGE_96_V_70</w:t>
      </w:r>
    </w:p>
    <w:p>
      <w:r>
        <w:t>FR: ATF 96 V 70</w:t>
      </w:r>
    </w:p>
    <w:p>
      <w:r>
        <w:t>IT: DTF 96 V 70</w:t>
      </w:r>
    </w:p>
    <w:p>
      <w:pPr>
        <w:pStyle w:val="Heading2"/>
      </w:pPr>
      <w:r>
        <w:t>Regeste</w:t>
      </w:r>
    </w:p>
    <w:p>
      <w:r>
        <w:t>Regeste Art. 43bis AHVG und Art. 42 IVG. Die Hilflosenentschädigung nach IVG und AHVG ist begrifl ich dasselbe Rechtsinstitut. Verwaltung und Sozialversicherungsrichter haben von Amtes wegen zu prüfen, nach welchem Recht eine allfällige Hilflosenentschädigung zu gewähren ist.</w:t>
      </w:r>
    </w:p>
    <w:p>
      <w:r>
        <w:t>Regeste Art. 43bis LAVS et art. 42 LAI. L'allocation pour impotent de l'AI et celle au sens de la LAVS relèvent, quant à la notion, de la même institution juridique. L'administration et le juge des assurances doivent examiner d'office quelle disposition légale justifie une éventuelle allocation pour impotent.</w:t>
      </w:r>
    </w:p>
    <w:p>
      <w:r>
        <w:t>Regesto Art. 43bis LAVS e art. 42 LAI. La nozione di "assegno per grande invalido" giusta la LAI e giusta la LAVS attiene alla medesima istituzione giuridica. L'amministrazioneed il giudice dell'assucurazione sociale devono esaminare d'ufficio quale dei due disposti legali giustifichi un eventuale assegno per grandi invalidi.</w:t>
      </w:r>
    </w:p>
    <w:p>
      <w:pPr>
        <w:pStyle w:val="Heading2"/>
      </w:pPr>
      <w:r>
        <w:t>Volltext</w:t>
      </w:r>
    </w:p>
    <w:p>
      <w:r>
        <w:t>Bundesgericht (BGE) Band V 1970 BGE 96 V 70 Tribunal fédéral (ATF) Volume V 1970 BGE 96 V 70 Tribunale federale (DTF) Volume V 1970 BGE 96 V 70</w:t>
      </w:r>
    </w:p>
    <w:p>
      <w:r>
        <w:t>Regeste Art. 43bis AHVG und Art. 42 IVG. Die Hilflosenentschädigung nach IVG und AHVG ist begrifl ich dasselbe Rechtsinstitut. Verwaltung und Sozialversicherungsrichter haben von Amtes wegen zu prüfen, nach welchem Recht eine allfällige Hilflosenentschädigung zu gewähren ist. Regeste Art. 43bis LAVS et art. 42 LAI. L'allocation pour impotent de l'AI et celle au sens de la LAVS relèvent, quant à la notion, de la même institution juridique. L'administration et le juge des assurances doivent examiner d'office quelle disposition légale justifie une éventuelle allocation pour impotent. Regesto Art. 43bis LAVS e art. 42 LAI. La nozione di "assegno per grande invalido" giusta la LAI e giusta la LAVS attiene alla medesima istituzione giuridica. L'amministrazioneed il giudice dell'assucurazione sociale devono esaminare d'ufficio quale dei due disposti legali giustifichi un eventuale assegno per grandi invalidi.</w:t>
      </w:r>
    </w:p>
    <w:p>
      <w:r>
        <w:t>Urteilskopf 96 V 70 16. Auszug aus dem Urteil vom 26. Mai 1970 i.S. Bucher gegen Ausgleichskasse des Kantons Luzern und Versicherungsgericht des Kantons Luzern Regeste Art. 43bis AHVG und Art. 42 IVG . Die Hilflosenentschädigung nach IVG und AHVG ist begrifl ich dasselbe Rechtsinstitut. Verwaltung und Sozialversicherungsrichter haben von Amtes wegen zu prüfen, nach welchem Recht eine allfällige Hilflosenentschädigung zu gewähren ist. Erwägungen ab Seite 71 BGE 96 V 70 S. 71 Aus den Erwägungen: Während der Versicherte in der Verwaltungsgerichtsbeschwerde das Begehren gestellt hatte, die Kassenverfügung und der vorinstanzliche Entscheid, welche die Gewährung einer Hilflosenentschädigung gemäss AHVG zum Gegenstand haben, seien aufzuheben, verlangte er später, dass ihm eine Hilflosenentschädigung im Sinne des IVG zugesprochen werde. Es stellt sich damit zunächst die verfahrensrechtliche Frage, ob im Verlauf des Beschwerdeverfahrens das ursprüngliche Gesuch um Zusprechung einer Hilflosenentschädigung der AHV abgeändert werden darf in ein Begehren um Gewährung einer Hilflosenentschädigung der Invalidenversicherung. Diese Frage ist zu bejahen. Bei der Hilflosenentschädigung nach beiden Sozialversicherungen handelt es sich begrifflich um ein und dasselbe Rechtsinstitut. Es ist lediglich eine Frage des von Amtes wegen anzuwendenden Rechtes, ob die Hilflosenentschädigung zu Lasten der Invalidenversicherung oder der AHV zu gewähren sei. Grundsätzlich genügt es daher, dass der interessierte Versicherte eine Hilflosenentschädigung verlangt. Alsdann ist es Sache der Verwaltung bzw. des Sozialversicherungsrichters, die vom Ansprecher vorgebrachten oder sonstwie bekannten Tatsachen nach den zutreffenden rechtlichen Normen zu würdigen. Es liegt demzufolge keine unzulässige Änderung des Rechtsbegehrens vor, wenn der Versicherte, wie im vorliegenden Fall, zunächst eine Hilflosenentschädigung der AHV und danach im gleichen Verfahren statt jener eine solche der Invalidenversicherung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