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71</w:t>
      </w:r>
    </w:p>
    <w:p>
      <w:r>
        <w:t>Bundesgericht (BGE), 1970-04-21, DE</w:t>
      </w:r>
    </w:p>
    <w:p>
      <w:r>
        <w:rPr>
          <w:b/>
        </w:rPr>
        <w:t xml:space="preserve">Quelle: </w:t>
      </w:r>
      <w:r>
        <w:t>https://mcp.opencaselaw.ch/entscheid/bge_BGE_96_I_71</w:t>
      </w:r>
    </w:p>
    <w:p>
      <w:r>
        <w:t>FR: ATF 96 I 71</w:t>
      </w:r>
    </w:p>
    <w:p>
      <w:r>
        <w:t>IT: DTF 96 I 71</w:t>
      </w:r>
    </w:p>
    <w:p>
      <w:pPr>
        <w:pStyle w:val="Heading2"/>
      </w:pPr>
      <w:r>
        <w:t>Regeste</w:t>
      </w:r>
    </w:p>
    <w:p>
      <w:r>
        <w:t>Regeste Art. 84 Abs. 2 OG. Wegen Nichtanordnung einer psychiatrischen Oberexpertise im Strafverfahren kann der Angeklagte die eidgen. Nichtigkeitsbeschwerde erheben; die staatsrechtliche Beschwerde steht daher dafür nicht offen.</w:t>
      </w:r>
    </w:p>
    <w:p>
      <w:r>
        <w:t>Regeste Art. 84 al. 2 OJ. Le prevenu peut former un pourvoi en nullité contre le refus d'ordonner une surexpertise psychiatrique dans une procédure pénale; partant, la voie du recours de droit public ne lui est pas ouverte.</w:t>
      </w:r>
    </w:p>
    <w:p>
      <w:r>
        <w:t>Regesto Art. 84 cpv. 2 OG. Contro l'omissione di una superperizia psichiatrica, l'accusato può interporre ricorso per cassazione; non può quindi interporre ricorso di diritto pubblico.</w:t>
      </w:r>
    </w:p>
    <w:p>
      <w:pPr>
        <w:pStyle w:val="Heading2"/>
      </w:pPr>
      <w:r>
        <w:t>Volltext</w:t>
      </w:r>
    </w:p>
    <w:p>
      <w:r>
        <w:t>Bundesgericht (BGE) Band I 1970 BGE 96 I 71 Tribunal fédéral (ATF) Volume I 1970 BGE 96 I 71 Tribunale federale (DTF) Volume Ia 1970 BGE 96 I 71</w:t>
      </w:r>
    </w:p>
    <w:p>
      <w:r>
        <w:t>Regeste Art. 84 Abs. 2 OG. Wegen Nichtanordnung einer psychiatrischen Oberexpertise im Strafverfahren kann der Angeklagte die eidgen. Nichtigkeitsbeschwerde erheben; die staatsrechtliche Beschwerde steht daher dafür nicht offen. Regeste Art. 84 al. 2 OJ. Le prevenu peut former un pourvoi en nullité contre le refus d'ordonner une surexpertise psychiatrique dans une procédure pénale; partant, la voie du recours de droit public ne lui est pas ouverte. Regesto Art. 84 cpv. 2 OG. Contro l'omissione di una superperizia psichiatrica, l'accusato può interporre ricorso per cassazione; non può quindi interporre ricorso di diritto pubblico.</w:t>
      </w:r>
    </w:p>
    <w:p>
      <w:r>
        <w:t>Urteilskopf 96 I 71 12. Urteil vom 21. April 1970 i.S. Kiefer gegen Staatsanwaltschaft und Obergericht des Kantons Solothurn. Regeste Art. 84 Abs. 2 OG . Wegen Nichtanordnung einer psychiatrischen Oberexpertise im Strafverfahren kann der Angeklagte die eidgen. Nichtigkeitsbeschwerde erheben; die staatsrechtliche Beschwerde steht daher dafür nicht offen. Erwägungen ab Seite 71 BGE 96 I 71 S. 71 Mit der gegen das Urteil des Obergerichtes des Kantons Solothurn vom 29. Oktober 1969 gerichteten staatsrechtlichen Beschwerde vom 28. November 1969 /9. März 1970 wird geltend gemacht, das Obergericht hätte dem Begehren des Beschwerdeführers auf Durchführung einer psychiatrischen Oberexpertise entsprechen müssen, weil das eingeholte Gutachten ungenügend sei. Im Strafverfahren ergibt sich der Anspruch auf Anordnung einer Expertise bei Zweifeln über die Zurechnungsfähigkeit des Beschuldigten aus Art. 13 StGB . Doch schreibt das Strafgesetz nicht bloss einfach eine Begutachtung, sondern eine ausreichende Begutachtung vor; auf Grund von Art. 13 StGB ist daher auch zu entscheiden, ob im Einzelfall, auf Grund der konkreten tatsächlichen oder rechtlichen Verhältnisse des Beschuldigten, ein Obergutachten einzuholen ist. Der Anspruch auf Einholung eines Gutachtens, der sich für den Beschuldigten aus Art. 4 BV ergibt, geht nicht weiter als der aus Art. 13 StGB folgende. Wie es sich verhält, wenn das kantonale BGE 96 I 71 S. 72 Prozessrecht Vorschriften aufweist, die über den aus Art. 13 StGB sich ergebenden Schutz hinausgehen, kann auf sich beruhen. Denn der Beschwerdeführer macht nichts geltend, woraus sich ein weitergehender Anspruch ergeben würde. Die Verletzung von Art. 13 StGB durch Ablehnung einer Oberexpertise im Strafverfahren kann daher gegenüber einem letztinstanzlichen Urteil mit der eidgenössischen Nichtigkeitsbeschwerde zur Geltung gebracht werden ( Art. 268, 269 BStP ). Dieses Rechtsmittel schliesst die staatsrechtliche Beschwerde wegen Verletzung von Art. 4 BV aus ( Art. 84 Abs. 2 OG ). Auf die staatsrechtliche Beschwerde wegen Nichteinholung einer psychiatrischen Oberexpertise ist deshalb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