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644</w:t>
      </w:r>
    </w:p>
    <w:p>
      <w:r>
        <w:t>Bundesgericht (BGE), 1968-11-22, FR</w:t>
      </w:r>
    </w:p>
    <w:p>
      <w:r>
        <w:rPr>
          <w:b/>
        </w:rPr>
        <w:t xml:space="preserve">Quelle: </w:t>
      </w:r>
      <w:r>
        <w:t>https://mcp.opencaselaw.ch/entscheid/bge_BGE_94_I_644</w:t>
      </w:r>
    </w:p>
    <w:p>
      <w:r>
        <w:t>FR: ATF 94 I 644</w:t>
      </w:r>
    </w:p>
    <w:p>
      <w:r>
        <w:t>IT: DTF 94 I 644</w:t>
      </w:r>
    </w:p>
    <w:p>
      <w:pPr>
        <w:pStyle w:val="Heading2"/>
      </w:pPr>
      <w:r>
        <w:t>Regeste</w:t>
      </w:r>
    </w:p>
    <w:p>
      <w:r>
        <w:t>Regeste Art.19 lit. b EGG. Dem Nachkommen, dessen Vater erlaubterweise landwirtschaftliche Liegenschaften gekauft hat, um ihm die Gründung eines selbständigen landwirtschaftlichen Gewerbes zu ermöglichen, können diese Erwerbungen entgegengehalten werden, wenn er in der Folge seinerseits ein Heimwesen kaufen will.</w:t>
      </w:r>
    </w:p>
    <w:p>
      <w:r>
        <w:t>Regeste Art. 19 lit. b LPR. Celui dont le père a été autorisé à acheter des fonds agricoles pour lui créer un domaine indépendant peut se voir opposer ces acquisitions s'il veut ensuite acheter lui-même un domaine.</w:t>
      </w:r>
    </w:p>
    <w:p>
      <w:r>
        <w:t>Regesto Art. 19 lett. b LPF. Nel caso in cui il padre è stato autorizzato ad acquistare poderi agricoli al fine di costituire un'azienda indipendente per il figlio, quest'ultimo può vedersi opporre tali acquisti qualora voglia in seguito comperare egli medesimo un'azienda.</w:t>
      </w:r>
    </w:p>
    <w:p>
      <w:pPr>
        <w:pStyle w:val="Heading2"/>
      </w:pPr>
      <w:r>
        <w:t>Erwägungen</w:t>
      </w:r>
    </w:p>
    <w:p>
      <w:r>
        <w:rPr>
          <w:b/>
        </w:rPr>
        <w:t>E. 1</w:t>
      </w:r>
    </w:p>
    <w:p>
      <w:r>
        <w:t>...</w:t>
      </w:r>
    </w:p>
    <w:p>
      <w:r>
        <w:rPr>
          <w:b/>
        </w:rPr>
        <w:t>E. 2</w:t>
      </w:r>
    </w:p>
    <w:p>
      <w:r>
        <w:t>La vente projetée, qui porte sur 27,5 ha de terres agricoles, formant deux domaines, est soumise à la procédure d'opposition selon les art. 18 ss. LPR. La Commission d'experts agricoles a fondé son opposition sur les lettres a, b et c de l'art. 19 LPR; le Département neuchâtelois de l'agriculture a abandonné et n'a pas repris, par la suite, l'argument tiré de la lettre c. Il a déclaré qu'il y avait à la fois spéculation et accaparement au sens de la lettre a de l'art. 19. Mais les motifs, en réalité, ne font état que de l'accaparement et en aucune manière de la spéculation - que le recourant, du reste, nie expressément. Dans la décision de la Commission cantonale, il n'est pas question non plus de desseins spéculatifs; on peut donc admettre que l'autorité cantonale a abandonné ce motif d'opposition. Il ne reste donc plus à examiner que la question de l'accaparement. Du point de vue de la lettre b, Sancey père, propriétaire de plus de 83 ha de terres agricoles, comprenant au moins trois domaines, dispose manifestement d'assez de biens-fonds agricoles pour assurer, à lui-même et à sa famille une "existence suffisante". Il s'agit donc uniquement de savoir si l'on se trouve dans le cas exceptionnel de l'achat qui doit permettre à un descendant de créer une exploitation indépendante. BGE 94 I 644 S. 647</w:t>
      </w:r>
    </w:p>
    <w:p>
      <w:r>
        <w:rPr>
          <w:b/>
        </w:rPr>
        <w:t>E. 3</w:t>
      </w:r>
    </w:p>
    <w:p>
      <w:r>
        <w:t>Le 27 octobre 1961, le Tribunal fédéral a déjà connu d'une opposition, fondée sur l'art. 19 lit. a et b LPR et dirigée contre un achat de terrains projeté par Sancey père. Il a admis l'opposition en vertu de l'art. 19 lit. b et n'a donc pas jugé si la lettre a était aussi applicable. Il a dit que Sancey père, qui possédait alors 66 ha au lieu des 83 dont il est aujourd'hui propriétaire, avait assez de terrain pour assurer son existence et celle de sa famille et, en outre, pour créer, en faveur de son fils, une exploitation indépendante. Aujourd'hui, le problème qui se pose diffère de celui-là en ce sens que ce n'est pas Sancey père qui apparaît comme acheteur, mais son fils, qui n'est encore, lui-même, propriétaire d'aucun terrain. Les lettres a et b de l'art. 19 LPR seront donc applicables ou non selon que les conditions qu'elles posent doivent être réalisées dans la personne de l'acheteur lui-même ou que la situation de son père entre aussi en ligne de compte. L'une et l'autre des dispositions, par leur texte, ne visent que l'acheteur lui-même, de sorte que la lettre serait plutôt favorable à une interprétation restrictive sur ce point décisif. Le Département neuchâtelois de l'agriculture estime cependant qu'une famille aussi peut se livrer à l'accaparement. Mais, comme le relève la Commission cantonale, point n'est besoin de trancher cette question d'une manière absolue; il s'agit uniquement de savoir en l'espèce si l'on peut opposer à Sancey fils les circonstances et en particulier les intentions qui sont propres à son père. Cette question appelle l'affirmative. Sancey père - cela est constant - a déjà, par trois fois, acheté au total 17 ha (les domaines Schenk, Piaget et Sommer) et écarté les oppositions élevées par l'autorité en alléguant qu'il voulait, par ces acquisitions, permettre à son fils Jean-François de fonder un domaine agricole indépendant. Dans un de ces cas au moins, le fils a été entendu comme témoin et a déclaré qu'il désirait devenir agriculteur et que le domaine que son père entendait acheter pour lui, lui convenait. Sa majorité atteinte, capable d'assumer la charge d'un domaine, il ne recevrait pas, aujourd'hui, les terres achetées par son père à cet effet; son père les conserverait par devers lui et mettrait à sa disposition les moyens nécessaires pour acheter un autre domaine encore. Ce serait là éluder la prescription de l'art. 19 lit. b LPR et Sancey fils participerait à cet acte. L'admettre serait contrevenir BGE 94 I 644 S. 648 au but même de la loi du 12 juin 1951. Car le père utiliserait pour agrandir son propre domaine, déjà considérable, les terres qu'il avait acquises, prétendument pour donner une exploitation à son fils; or l'autorité n'aurait pas admis des achats faits à cette fin. Les motifs invoqués aujourd'hui sont en contradiction avec les intentions expressément manifestées lors des précédents achats. Sancey fils, qui agit aujourd'hui comme acheteur, doit se soumettre lorsqu'on lui oppose les circonstances qui le touchent et que l'on a alléguées dans les précédentes procédures. C'est dès lors à bon droit que la Commission cantonale a admis l'opposition fondée sur l'art. 19 lit. b LPR.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