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268</w:t>
      </w:r>
    </w:p>
    <w:p>
      <w:r>
        <w:t>Bundesgericht (BGE), 1961-10-04, DE</w:t>
      </w:r>
    </w:p>
    <w:p>
      <w:r>
        <w:rPr>
          <w:b/>
        </w:rPr>
        <w:t xml:space="preserve">Quelle: </w:t>
      </w:r>
      <w:r>
        <w:t>https://mcp.opencaselaw.ch/entscheid/bge_BGE_87_I_268</w:t>
      </w:r>
    </w:p>
    <w:p>
      <w:r>
        <w:t>FR: ATF 87 I 268</w:t>
      </w:r>
    </w:p>
    <w:p>
      <w:r>
        <w:t>IT: DTF 87 I 268</w:t>
      </w:r>
    </w:p>
    <w:p>
      <w:pPr>
        <w:pStyle w:val="Heading2"/>
      </w:pPr>
      <w:r>
        <w:t>Regeste</w:t>
      </w:r>
    </w:p>
    <w:p>
      <w:r>
        <w:t>Regeste Handels- und Gewerbefreiheit, Reklame. Befugnis des Gewerbetreibenden zur Reklame, insbesondere zum Hinweis auf besondere Vorzüge der angebotenen Waren und Dienste. Grenzen der Reklame. Anwendung auf die Vermietung von Zimmern an Passanten und Feriengäste.</w:t>
      </w:r>
    </w:p>
    <w:p>
      <w:r>
        <w:t>Regeste Liberté du commerce et de l'industrie, réclame. Droit des personnes qui exploitent une industrie de faire de la réclame, en particulier pour souligner les avantages particuliers des marchandises ou services offerts. Limites de la réclame. Application à la location de chambres à des hôtes de passage ou en vacances.</w:t>
      </w:r>
    </w:p>
    <w:p>
      <w:r>
        <w:t>Regesto Libertà di commercio e d'industria, pubblicità. Diritto delle persone che esercitano un'industria di fare pubblicità, particolarmente per segnalare gli speciali vantaggi delle merci o dei servizi offerti. Limiti della pubblicità. Applicazione alla locazione di camere a ospiti di passaggio o in vacanza.</w:t>
      </w:r>
    </w:p>
    <w:p>
      <w:pPr>
        <w:pStyle w:val="Heading2"/>
      </w:pPr>
      <w:r>
        <w:t>Erwägungen</w:t>
      </w:r>
    </w:p>
    <w:p>
      <w:r>
        <w:rPr>
          <w:b/>
        </w:rPr>
        <w:t>E. 2</w:t>
      </w:r>
    </w:p>
    <w:p>
      <w:r>
        <w:t>Die gewerbsmässige Vermietung von Zimmern an Fremde, mit der sich der Beschwerdeführer auf Grund einer ihm erteilten staatlichen Bewilligung befasst, ist wie BGE 87 I 268 S. 271 jede zum Zwecke des Erwerbs berufsmässig ausgeübte Tätigkeit ein Gewerbe im Sinne des Art. 31 BV und steht daher unter dem Schutze der Handels- und Gewerbefreiheit ( BGE 80 I 143 ). Dieser Schutz bezieht sich auch auf die Reklame ( BGE 47 I 51 ); der Handel- und Gewerbetreibende ist befugt, das Publikum auf seine Tätigkeit aufmerksam zu machen, ihm seine Waren oder Dienste anzubieten. Den Inhabern freier Berufe (Anwälten, Ärzten usw.) dürfen die Kantone eine eigentliche kommerzielle, aufdringliche Reklame verbieten ( BGE 54 I 96 , BGE 67 I 87 , BGE 68 I 14 und 68). Bei den übrigen Berufen dagegen darf die Reklame wie die Berufsausübung selber nur aus polizeilichen Gründen, im Interesse der öffentlichen Ordnung, Sicherheit, Sittlichkeit und Gesundheit sowie zur Wahrung von Treu und Glauben eingeschränkt werden.</w:t>
      </w:r>
    </w:p>
    <w:p>
      <w:r>
        <w:rPr>
          <w:b/>
        </w:rPr>
        <w:t>E. 3</w:t>
      </w:r>
    </w:p>
    <w:p>
      <w:r>
        <w:t>Der Beschwerdeführer macht für die in seinem Haus zu mietenden Zimmer Reklame durch eine vor dem Hause aufgestellte Tafel mit der Aufschrift "Zimmer. Fliess. Wasser warm und kalt". Der Regierungsrat verbietet ihm auf Grund seines Beschlusses vom 24. März 1958, der nur die Anschrift "Privatzimmer zu vermieten" zulässt, vor allem den Hinweis auf die Ausstattung der Zimmer mit fliessendem Wasser, aber auch die Verwendung des Ausdrucks "Zimmer" statt "Privatzimmer". Für diese Einschränkungen gibt der angefochtene Entscheid zwei Gründe an, einerseits den Schutz des Publikums vor einer einen falschen Anschein erweckenden Ankündigung und anderseits die Wettbewerbsgleichheit der Privatzimmervermieter unter sich und im Verhältnis zum ordentlichen Gastgewerbe. Mit letzterem lässt sich jedoch eine Beschränkung der Reklame nicht begründen. Das Recht auf Reklame schliesst die Befugnis ein, auf besondere Vorzüge hinzuweisen, durch die sich die angebotenen Waren oder Dienste von denjenigen der Konkurrenten unterscheiden. Die Ausstattung der den Passanten und Feriengästen angebotenen Zimmer mit fliessendem kaltem und warmem Wasser stellt einen besondern, von den Gästen allgemein geschätzten Komfort dar. BGE 87 I 268 S. 272 Ein im Interesse der Konkurrenten aufgestelltes Verbot, bei der Reklame auf einen solchen Vorzug hinzuweisen, stellt einen staatlichen Eingriff in den freien wirtschaftlichen Wettbewerb dar und verstösst gegen Art. 31 BV . Derartige kantonale Verbote dürften übrigens, was der Beschwerdeführer freilich nicht geltend macht, auch deshalb unzulässig sein, weil das UWG den Schutz der Mitbewerber abschliessend regelt und in Art. 22 nur handels- und gewerbepolizeiliche Vorschriften der Kantone mit Einschluss solcher über unlauteres Geschäftsgebaren im engern Sinne, d.h. über das Verhältnis der Gewerbetreibenden zu ihren Kunden, vorbehält ( BGE 82 IV 50 ff., BGE 84 IV 42 Erw. 2). a) Aus diesem Gesichtspunkt dürfen den Vermietern von Privatzimmern solche Aufschriften auf Reklametafeln verboten werden, welche die Kundschaft irreführen könnten. Als Zimmer mit fliessendem kaltem und warmem Wasser gelten nach dem allgemeinen Sprachgebrauch nur solche, bei denen sich der Wasseranschluss im Zimmer selber oder in einem dazu gehörigen Toilettenraum befindet. Wenn dies nur bei einem Teil der angebotenen Zimmer zutrifft, verlangen Treu und Glauben, dass es in der Aufschrift zum Ausdruck gebracht wird. Dagegen dürfen ungenaue und irreführende Aufschriften auf Reklametafeln nicht dadurch verhindert werden, dass alle Hinweise auf den gebotenen Komfort, selbst wenn sie wahr und eindeutig sind, verboten werden. Nach dem Grundsatz der Verhältnismässigkeit sind gewerbepolizeiliche Eingriffe unzulässig, wenn ihr Zweck durch eine weniger weit gehende Massnahme erreicht werden kann ( BGE 86 I 274 Erw. 1 mit Verweisungen). Irreführende Reklame kann aber zweifellos auch mit repressiven oder präventiven Mitteln wirksam verhindert werden. Der Einwand des Regierungsrates, dass Angaben über die Ausstattung von Zimmern mit fliessendem kaltem und warmem Wasser "behördlich unkontrollierbar" seien, ist unhaltbar. Da die Privatzimmervermieter sich darüber auszuweisen BGE 87 I 268 S. 273 haben, dass die Schlafräume den gesundheitspolizeilichen Anforderungen entsprechen und die erforderlichen sanitarischen Einrichtungen vorhanden sind (Ziff. IV/1 der "Bekanntmachung"), haben die Behörden die angebotenen Zimmer vor der Erteilung der Bewilligung ohnehin zu besichtigen. Dabei können sie ohne weiteres auch prüfen, ob die Aufschriften auf den Reklametafeln unrichtig oder irreführend sind. Der angefochtene Entscheid verletzt somit Art. 31 BV und ist aufzuheben, soweit dem Beschwerdeführer verboten wird, auf seiner Reklametafel auf die Ausstattung eines Teiles seiner Zimmer mit fliessendem kaltem und warmem Wasser hinzuweisen. b) Ob der Regierungsrat im Grunde nur diesen Hinweis beanstandet oder dem Beschwerdeführer auch die Verwendung des Ausdrucks "Zimmer" ohne den Zusatz "Privat" verbieten will, geht aus der Beschwerdeantwort, wo es heisst, über die Zulässigkeit der da und dort anzutreffenden einfachen Anschrift "Zimmer" könne hier nicht diskutiert werden, nicht klar hervor. Der Regierungsrat kann diese Frage bei seinem neuen Entscheid nochmals prüfen. Dabei fällt folgendes in Betracht. Das WG kennt neben der Bewilligung zur gewerbsmässigen Beherbergung von Fremden in Privatzimmern 11 Kategorien von Wirtschaftspatenten mit verschiedenen Befugnissen. Die Behörden können verlangen, dass jeder Patentinhaber für die an oder vor dem Haus angebrachten Tafeln und Schilder die seinem Patent entsprechende Bezeichnung wähle, damit die Art des Betriebs für jedermann ersichtlich ist und Verwechslungen ausgeschlossen sind (vgl. Art. 30 und 5 lit. c WG ). Sofern die Anschrift "Zimmer mit fliessendem kaltem und warmem Wasser" im Kanton Uri als Hinweis auf den Betrieb eines Logierhauses oder einer Fremdenpension im Sinne von Art. 5 lit. c und 1 WG zu verstehen und üblich sein sollte, wie der Regierungsrat andeutet, steht nichts entgegen, den Privatzimmervermietern die Verwendung der Bezeichnung "Privatzimmer" (mit fliessendem kaltem und warmem Wasser) vorzuschreiben. BGE 87 I 268 S. 274 c) Reklametafeln können durch ihre Grösse oder ihren Standort die Verkehrssicherheit gefährden oder durch ihr Aussehen das Orts- und Landschaftsbild verunstalten. Auch diese Gesichtspunkte können daher Einschränkungen des Rechts auf Reklame rechtfertigen. Der Regierungsrat behauptet jedoch nicht, dahingehende Vorschriften erlassen zu haben, und hat jedenfalls die Reklametafel des Beschwerdeführers nicht aus diesen Gründen beanstandet. d) Das in Ziff. IV/4 der "Bekanntmachung" vom 24. März 1958 enthaltene Verbot des Anwerbens von Gästen auf der Strasse, auf öffentlichen Plätzen usw. wird vom Beschwerdeführer mit Recht nicht angefochten. Es erscheint als gerechtfertigt, weil das öffentliche Grundeigentum nicht für die Ausübung einer Erwerbstätigkeit und die Reklame für diese zur Verfügung gestellt zu werden braucht ( BGE 80 I 144 mit Zitaten), weil ein solches Anwerben die öffentliche Ordnung und Ruhe stören könnte und weil es überdies der behördlichen Kontrolle weitgehend entzogen wäre und zu Missbräuchen führen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