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184</w:t>
      </w:r>
    </w:p>
    <w:p>
      <w:r>
        <w:t>Bundesgericht (BGE), 1960-01-01, DE</w:t>
      </w:r>
    </w:p>
    <w:p>
      <w:r>
        <w:rPr>
          <w:b/>
        </w:rPr>
        <w:t xml:space="preserve">Quelle: </w:t>
      </w:r>
      <w:r>
        <w:t>https://mcp.opencaselaw.ch/entscheid/bge_BGE_86_IV_184</w:t>
      </w:r>
    </w:p>
    <w:p>
      <w:r>
        <w:t>FR: ATF 86 IV 184</w:t>
      </w:r>
    </w:p>
    <w:p>
      <w:r>
        <w:t>IT: DTF 86 IV 184</w:t>
      </w:r>
    </w:p>
    <w:p>
      <w:pPr>
        <w:pStyle w:val="Heading2"/>
      </w:pPr>
      <w:r>
        <w:t>Regeste</w:t>
      </w:r>
    </w:p>
    <w:p>
      <w:r>
        <w:t>Regeste Art. 304 Ziff. 1 Abs. 2 StGB; Irreführung der Rechtspflege. 1. Diese Bestimmung ist auch anwendbar auf Angeschuldigte, die in einer gegen sie durchgeführten Strafuntersuchung sich selbst fälschlicherweise einer Straftat bezichtigen (Erw. 1). 2. Die Strafbarkeit der Tat, die Gegenstand der Selbstbeschuldigung bildet, ist Tatbestandsmerkmal des Vergehens des Art. 304, nicht blosse Strafbarkeitsbedingung (Erw. 2).</w:t>
      </w:r>
    </w:p>
    <w:p>
      <w:r>
        <w:t>Regeste Art. 304 ch. 1 al. 2 CP; induire la justice en erreur. 1. Cette disposition est aussi applicable à ceux qui, au cours d'une enquête pénale introduite contre eux, se sont accusés faussement d'avoir commis une infraction (consid. 1). 2. Le caractère punissable de l'acte dont l'auteur s'accuse est un élément de fait du délit de l'art. 304 CP et non une simple condition de punissabilité (consid. 2).</w:t>
      </w:r>
    </w:p>
    <w:p>
      <w:r>
        <w:t>Regesto Art. 304 num. 1 cp. 2 CP; sviamento della giustizia. 1. Questo disposto è applicabile anche a coloro che, nel corso di una inchiesta penale di cui sono oggetto, si accusano falsamente di aver commesso un'infrazione (consid. 1). 2. Il carattere punibile dell'atto del quale l'autore si accusa è un elemento di fatto del delitto di cui all'art. 304 CP e non una semplice condizione di punibilità (consid. 2).</w:t>
      </w:r>
    </w:p>
    <w:p>
      <w:pPr>
        <w:pStyle w:val="Heading2"/>
      </w:pPr>
      <w:r>
        <w:t>Erwägungen</w:t>
      </w:r>
    </w:p>
    <w:p>
      <w:r>
        <w:rPr>
          <w:b/>
        </w:rPr>
        <w:t>E. 1</w:t>
      </w:r>
    </w:p>
    <w:p>
      <w:r>
        <w:t>Nach Art. 304 Ziff. 1 Abs. 2 StGB wird bestraft, wer sich selbst fälschlicherweise bei der Behörde einer strafbaren Handlung beschuldigt. Der Beschwerdeführer macht geltend, diese Bestimmung sei nicht anwendbar auf Angeschuldigte, die in einer gegen sie durchgeführten Strafuntersuchung sich selbst fälschlicherweise einer Straftat bezichtigen. Tatsächlich schien bei der Gesetzesberatung im Nationalrat der deutsche Berichterstatter dem heutigen Art. 304 Ziff. 1 Abs. 2 nur Fälle unterstellen zu wollen, in denen der sich selbst Beschuldigende nicht bereits wegen einer andern Straftat verfolgt wird (StenBull, Sonderausgabe, NatR 498). Der Wortlaut der Bestimmung enthält jedoch keine solche Einschränkung, und diese ist auch sachlich nicht begründet. Wer sich fälschlicherweise einer strafbaren Handlung beschuldigt, führt die Behörde auf eine unrichtige Fährte. BGE 86 IV 184 S. 185 Er veranlasst dadurch Untersuchungsmassnahmen, die nutzlos sind und die Entdeckung und Verfolgung des Schuldigen verzögern oder sogar verhindern können. Dieser Gefährdung der Rechtspflege will Art. 304 Ziff. 1 Abs. 2 begegnen. Die Rechtspflege wird aber dann, wenn der Täter bereits wegen einer andern Strafhandlung verfolgt wird, durch die falsche Selbstbeschuldigung nicht weniger irregeführt und gefährdet, als wenn kein anderes Verfahren gegen ihn im Gange ist. Ein Grund, die beiden Fälle verschieden zu behandeln, besteht daher nicht. Dazu besteht umsoweniger Anlass, als auch Art. 304 Ziff. 1 Abs. 1 eine solche Unterscheidung nicht kennt ( BGE 75 IV 179 ). Dabei wird nicht übersehen, dass ein Angeschuldigter, der sich selbst wider besseres Wissen einer strafbaren Handlung bezichtigt, möglicherweise aus mehr oder weniger achtungswerten Beweggründen handelt, wie beispielsweise dann, wenn er darauf ausgeht, durch die falsche Selbstbeschuldigung nahe Angehörige, die aus besonderen Gründen durch eine Strafverfolgung unverhältnismässig hart getroffen würden, zu decken. Da Art. 304 StGB das Vergehen wahlweise mit Gefängnis oder Busse bedroht, ohne dass für die Freiheitsstrafe oder die Geldstrafe ein besonderes Minimum festgesetzt ist, und Ziff. 2 erst noch die Möglichkeit einräumt, in besonders leichten Fällen überhaupt von einer Bestrafung Umgang zu nehmen, hat der Richter es in der Hand achtungswerten Beweggründen des Täters und andern Umständen, die das Verschulden als geringfügig erscheinen lassen, durch Ausfällung einer entsprechend milden Strafe oder sogar durch Strafbefreiung Rechnung zu tragen. Gegen die Anwendung des Art. 304 Ziff. 1 Abs. 2 StGB auf Angeschuldigte spricht auch nicht, dass die rechtliche Beurteilung eines Sachverhaltes für einen Laien Schwierigkeiten bietet. Die Äusserung falscher rechtlicher Schlussfolgerungen, insbesondere falscher Bezeichnungen von Straftaten gegenüber einer Behörde fällt für sich allein noch nicht unter diese Bestimmung; der Irreführung der BGE 86 IV 184 S. 186 Rechtspflege macht sich der Angeschuldigte erst schuldig, wenn er um jene Bezeichnungen zu stützen, wider besseres Wissen falsche Tatsachen behauptet. Wenn es auch verständlich ist, dass er falsche rechtliche Schlussfolgerungen zieht und äussert, so ist es anderseits nicht entschuldbar, wenn er wider besseres Wissen gegenüber den Behörden Tatsachen behauptet, die, wenn sie zuträfen, die Merkmale einer strafbaren Handlung erfüllten.</w:t>
      </w:r>
    </w:p>
    <w:p>
      <w:r>
        <w:rPr>
          <w:b/>
        </w:rPr>
        <w:t>E. 2</w:t>
      </w:r>
    </w:p>
    <w:p>
      <w:r>
        <w:t>Die Strafbarkeit der Handlung, deren sich der Täter wider besseres Wissen beschuldigt, ist in Art. 304 Ziff. 1 Abs. 2 StGB nicht blosse Strafbarkeitsbedingung, sondern Tatbestandsmerkmal. So verhielte es sich nur dann nicht, wenn für die rechtliche Missbilligung der falschen Anschuldigung im Sinne von Art. 304 Ziff. 1 Abs. 2 StGB bedeutungslos wäre, ob die Tat, die Gegenstand der Selbstbeschuldigung bildet, strafbar sei oder nicht. Das trifft jedoch nicht zu. Vielmehr verdient der Anzeiger, der sich wider besseres Wissen selbst beschuldigt, bloss insoweit Strafe, als er Tatsachen behauptet, die die Merkmale einer strafbaren Handlung ausmachen, denn dadurch wird die Strafbehörde zu nutzlosen Verfolgungsmassnahmen veranlasst oder von der Nachforschung nach dem Schuldigen abgehalten. Das strafrechtliche Verschulden des Anzeigers hängt somit gerade davon ab, ob die Tat, deren er sich bezichtigt, mit Strafe bedroht ist oder nicht. Ist aber die Strafbarkeit der Tat, die Gegenstand der Selbstbeschuldigung bildet, Tatbestandsmerkmal, so muss sie vom Vorsatz umfasst sein. Der Irreführung der Rechtspflege im Sinne von Art. 304 Ziff. 1 Abs. 2 StGB kann sich daher nur schuldig machen, wer weiss, dass die Tat, deren er sich fälschlicherweise bezichtigt, mit Strafe bedroht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