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118</w:t>
      </w:r>
    </w:p>
    <w:p>
      <w:r>
        <w:t>Bundesgericht (BGE), 1959-01-01, DE</w:t>
      </w:r>
    </w:p>
    <w:p>
      <w:r>
        <w:rPr>
          <w:b/>
        </w:rPr>
        <w:t xml:space="preserve">Quelle: </w:t>
      </w:r>
      <w:r>
        <w:t>https://mcp.opencaselaw.ch/entscheid/bge_BGE_85_II_118</w:t>
      </w:r>
    </w:p>
    <w:p>
      <w:r>
        <w:t>FR: ATF 85 II 118</w:t>
      </w:r>
    </w:p>
    <w:p>
      <w:r>
        <w:t>IT: DTF 85 II 118</w:t>
      </w:r>
    </w:p>
    <w:p>
      <w:pPr>
        <w:pStyle w:val="Heading2"/>
      </w:pPr>
      <w:r>
        <w:t>Regeste</w:t>
      </w:r>
    </w:p>
    <w:p>
      <w:r>
        <w:t>Regeste Art. 418 u Abs. 1 OR. Wenn das Agenturverhältnis beendet ist, kann der Agent auf die Vergütung für die Erweiterung des Kundenkreises verzichten.</w:t>
      </w:r>
    </w:p>
    <w:p>
      <w:r>
        <w:t>Regeste Art. 418 u al. 1 CO. Après l'expiration des rapports contractuels, l'agent peut renoncer à l'indemnité pour la clientèle.</w:t>
      </w:r>
    </w:p>
    <w:p>
      <w:r>
        <w:t>Regesto Art. 418 u cp. 1 CO. Dopo lo scioglimento dei rapporti contrattuali, l'agente può rinunciare all'indennità per l'aumento della clientela.</w:t>
      </w:r>
    </w:p>
    <w:p>
      <w:pPr>
        <w:pStyle w:val="Heading2"/>
      </w:pPr>
      <w:r>
        <w:t>Volltext</w:t>
      </w:r>
    </w:p>
    <w:p>
      <w:r>
        <w:t>Bundesgericht (BGE) Band II 1959 BGE 85 II 118 Tribunal fédéral (ATF) Volume II 1959 BGE 85 II 118 Tribunale federale (DTF) Volume II 1959 BGE 85 II 118</w:t>
      </w:r>
    </w:p>
    <w:p>
      <w:r>
        <w:t>Regeste Art. 418 u Abs. 1 OR. Wenn das Agenturverhältnis beendet ist, kann der Agent auf die Vergütung für die Erweiterung des Kundenkreises verzichten. Regeste Art. 418 u al. 1 CO. Après l'expiration des rapports contractuels, l'agent peut renoncer à l'indemnité pour la clientèle. Regesto Art. 418 u cp. 1 CO. Dopo lo scioglimento dei rapporti contrattuali, l'agente può rinunciare all'indennità per l'aumento della clientela.</w:t>
      </w:r>
    </w:p>
    <w:p>
      <w:r>
        <w:t>Urteilskopf 85 II 118 21. Auszug aus dem Urteil der I. Zivilabteilung vom 3. März 1959 i.S. Schacher gegen Ing. G. Herzog &amp; Co. Regeste Art. 418 u Abs. 1 OR. Wenn das Agenturverhältnis beendet ist, kann der Agent auf die Vergütung für die Erweiterung des Kundenkreises verzichten. Erwägungen ab Seite 118 BGE 85 II 118 S. 118 Der Kläger macht geltend, er habe auf die Vergütung für die Erweiterung des Kundenkreises nicht gültig verzichten können, weil Art. 418 u Abs. 1 OR den Anspruch darauf als "unabdingbar" erklärt. Dieses Wort hat jedoch nur den Sinn, dass der Auftraggeber den Anspruch des Agenten auf Vergütung für die Kundschaft weder schon beim Abschluss des Vertrages noch während dessen Dauer wegbedingen kann. Der Agent kann auf den Anspruch nicht verzichten, solange das Agenturverhältnis nicht aufgelöst und folglich der Anspruch noch nicht entstanden ist. Das Gesetz setzt der Vertragsfreiheit diese Schranke, weil der Agent beim Vertragsabschluss oder während der Dauer des Agenturverhältnisses geneigt sein könnte, auf den Anspruch zu verzichten, um den Vertragsabschluss zu ermöglichen bzw. BGE 85 II 118 S. 119 den Auftraggeber von der Auflösung des Vertrages abzuhalten. Mit der Beendigung des Vertrages hört dieses Bedenken auf. Der Agent weiss, dass er nun sein Auskommen anderweitig suchen muss. Er steht dem Auftraggeber fortan unabhängig gegenüber. Auch ist mit der Auflösung des Agenturverhältnisses der Anspruch auf Vergütung für die Kundschaft entstanden. Der Agent kann sich jetzt in der Regel ein besseres Bild über die Tragweite seines Verzichtes machen als beim Vertragsabschluss oder während der Vertragsdauer. Er bedarf des Schutzes nicht mehr, der darin liegt, dass Art. 418 u OR den Anspruch als unabdingbar erklärt. Wo das Gesetz einen Anspruch auch nach Auflösung des Vertragsverhältnisses, aus dem er entstanden ist, noch als unverzichtbar betrachtet, bestimmt es das ausdrücklich. So sagt Art. 323 Abs. 3 OR (Fassung laut Art. 19 des Bundesgesetzes vom 28. September 1956 über die Allgemeinverbindlicherklärung von Gesamtarbeitsverträgen), die beteiligten Arbeitnehmer könnten auf ihre Ansprüche aus unabdingbaren Bestimmungen des Gesamtarbeitsvertrages während der Dauer des Dienstverhältnisses und eines Monates nach dessen Beendigung nicht verzichten. Das Agenturverhältnis zwischen den Parteien ist von der Beklagten mit Schreiben vom 11. November 1955 mit sofortiger Wirkung aufgelöst worden, und der Kläger hat sich damit abgefunden. Durch die am 16. Juli 1955 ausgesprochene Kündigung wäre es zudem auf Ende 1955 ohnehin zu Ende gegangen. Als die Parteien durch ihre Erklärungen vom 29. Januar und 9. Februar 1956 den Vergleich abschlossen, bestand es daher auf alle Fälle nicht mehr. Der Kläger konnte in diesem Zeitpunkt gültig auf den Anspruch aus Art. 418 u OR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