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69</w:t>
      </w:r>
    </w:p>
    <w:p>
      <w:r>
        <w:t>Bundesgericht (BGE), 1957-03-08, DE</w:t>
      </w:r>
    </w:p>
    <w:p>
      <w:r>
        <w:rPr>
          <w:b/>
        </w:rPr>
        <w:t xml:space="preserve">Quelle: </w:t>
      </w:r>
      <w:r>
        <w:t>https://mcp.opencaselaw.ch/entscheid/bge_BGE_83_I_69</w:t>
      </w:r>
    </w:p>
    <w:p>
      <w:r>
        <w:t>FR: ATF 83 I 69</w:t>
      </w:r>
    </w:p>
    <w:p>
      <w:r>
        <w:t>IT: DTF 83 I 69</w:t>
      </w:r>
    </w:p>
    <w:p>
      <w:pPr>
        <w:pStyle w:val="Heading2"/>
      </w:pPr>
      <w:r>
        <w:t>Regeste</w:t>
      </w:r>
    </w:p>
    <w:p>
      <w:r>
        <w:t>Regeste Einspruch gegen Liegenschaftskäufe: Art. 21 Abs. 1 lit. b EGG, wonach Rechtsgeschäfte, die zur Erfüllung öffentlicher Aufgaben abgeschlossen werden, vom Einspruchsverfahren ausgenommen sind, ist nicht anwendbar auf Käufe, durch die sich eine Gemeinde eine allgemeine Landreserve für allfällige künftige Bedürfnisse sichern will.</w:t>
      </w:r>
    </w:p>
    <w:p>
      <w:r>
        <w:t>Regeste Opposition contre des ventes d'immeubles: L'art. 21 al. 1 lit. b LPR, qui soustrait à la procédure d'opposition les actes juridiques conclus pour réaliser des oeuvres de caractère public, ne s'applique pas aux achats que fait une commune en vue de constituer une réserve de terrain pour ses besoins éventuels.</w:t>
      </w:r>
    </w:p>
    <w:p>
      <w:r>
        <w:t>Regesto Opposizione in materia di vendita di beni immobili: L'art. 21 cp. 1 lett. b LPF, che esclude dalla procedura di opposizione gli atti giuridici conchiusi allo scopo di attuare opere di carattere pubblico, non è applicabile agli acquisti cui un comune procede nell'intento di costituire una riserva di terreno per eventuali suoi futuri bisogni.</w:t>
      </w:r>
    </w:p>
    <w:p>
      <w:pPr>
        <w:pStyle w:val="Heading2"/>
      </w:pPr>
      <w:r>
        <w:t>Erwägungen</w:t>
      </w:r>
    </w:p>
    <w:p>
      <w:r>
        <w:rPr>
          <w:b/>
        </w:rPr>
        <w:t>E. 2</w:t>
      </w:r>
    </w:p>
    <w:p>
      <w:r>
        <w:t>Nach Art. 21 Abs. 1 lit. b EGG ist das Einspruchsverfahren nicht anwendbar auf Rechtsgeschäfte, für die das Enteignungsrecht gegeben ist oder die zur Erfüllung öffentlicher, gemeinnütziger oder kultureller Aufgaben abgeschlossen werden oder dem Ersatz von Liegenschaften dienen, die für solche Zwecke verkauft worden BGE 83 I 69 S. 71 sind. Das Bundesgericht hat bei Beurteilung eines Landverkaufs an eine gemeinnützige Stiftung entschieden, dass man es mit einem zur Erfüllung öffentlicher, gemeinnütziger oder kultureller Aufgaben abgeschlossenen Geschäft im Sinne der Vorschrift nur dann zu tun hat, wenn das Kaufsobjekt unmittelbar für einen solchen Zweck verwendet werden soll ( BGE 80 I 413 Erw. 4). An dieser Auslegung ist festzuhalten, auch für Fälle, wo es sich um Liegenschaftskäufe öffentlich-rechtlicher Körperschaften oder Anstalten handelt. Landerwerbungen des Gemeinwesens dienen stets mehr oder weniger öffentlichen Zwecken. Würde es für die Anwendung von Art. 21 Abs. 1 lit. b EGG genügen, dass der Kauf im Hinblick auf allfällige zur Zeit des Abschlusses noch ganz unbestimmte öffentliche Bedürfnisse, zur Schaffung einer allgemeinen Landreserve, vorgenommen wird, so wären Landkäufe der öffentlichen Hand kraft Bundesrechts vom Einspruchsverfahren praktisch überhaupt ausgenommen. Wäre das gewollt, so müsste es im Gesetz zum Ausdruck kommen. Das ist nicht der Fall. Der Wortlaut von Art. 21 Abs. 1 lit. b EGG , namentlich die Erwähnung der Rechtsgeschäfte, für die das Enteignungsrecht gegeben ist, lässt vielmehr erkennen, dass eine Widmung für bestimmte Zwecke gemeint ist. Eine weitergehende Beschränkung des Einspruchsverfahrens ist in der Bestimmung nicht vorgeschrieben. Der angefochtene Entscheid verletzt Art. 21 Abs. 1 lit. b EGG nicht. Wohl wird in der Beschwerde auf die verschiedenen öffentlichen Aufgaben hingewiesen, für deren Erfüllung die Einwohnergemeinde Thun Land erwerben müsse. Aber es fehlt an konkreten Angaben, denen zu entnehmen wäre, dass der umstrittene Landkauf unmittelbar einem bestimmten öffentlichen Zweck zu dienen habe. Es werden lediglich unbestimmte Möglichkeiten angeführt; die Beschwerdeführerinnen machen geltend, die Gemeinde müsse sich eine allgemeine Landreserve im Hinblick auf allfällige künftige Bedürfnisse sichern, namentlich um gegebenenfalls Realersatz leisten zu können. Es liegen keine Verträge oder sonstige Unterlagen vor, aus denen zu BGE 83 I 69 S. 72 schliessen wäre, dass der in Frage stehende Landabschnitt bestimmten Grundeigentümern als Ersatz für Boden, der von der Gemeinde zu bestimmten öffentlichen Zwecken beansprucht würde, abgetreten werden soll. Dass die Gemeinde ihrerseits Boden für öffentliche, gemeinnützige oder kulturelle Zwecke verkauft habe, welcher nun durch das Land der Frau Eyer ersetzt werden solle, wird nicht behauptet. Unter diesen Umständen besteht kein Grund, das Einspruchsverfahren gestützt auf Art. 21 Abs. 1 lit. b EGG auszuschliessen. Ob durch den Verkauf der landwirtschaftlich genutzte Boden geschmälert werde oder nicht, ist unter dem Gesichtspunkt dieser Bestimmung unerheblich.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