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211</w:t>
      </w:r>
    </w:p>
    <w:p>
      <w:r>
        <w:t>Bundesgericht (BGE), 1957-01-01, FR</w:t>
      </w:r>
    </w:p>
    <w:p>
      <w:r>
        <w:rPr>
          <w:b/>
        </w:rPr>
        <w:t xml:space="preserve">Quelle: </w:t>
      </w:r>
      <w:r>
        <w:t>https://mcp.opencaselaw.ch/entscheid/bge_BGE_83_IV_211</w:t>
      </w:r>
    </w:p>
    <w:p>
      <w:r>
        <w:t>FR: ATF 83 IV 211</w:t>
      </w:r>
    </w:p>
    <w:p>
      <w:r>
        <w:t>IT: DTF 83 IV 211</w:t>
      </w:r>
    </w:p>
    <w:p>
      <w:pPr>
        <w:pStyle w:val="Heading2"/>
      </w:pPr>
      <w:r>
        <w:t>Regeste</w:t>
      </w:r>
    </w:p>
    <w:p>
      <w:r>
        <w:t>Regeste Art. 268 Abs.2 BStP. Gegen prozessleitende Verfügungen, insbesondere gegen Überweisungsbeschlüsse, ist die Nichtigkeitsbeschwerde nicht gegeben.</w:t>
      </w:r>
    </w:p>
    <w:p>
      <w:r>
        <w:t>Regeste Art. 268 al.2PPF. Le pourvoi en nullité n'est pas ouvert contre les décisions qui n'intéressent que la marche de la procédure, en particulier contre les ordonnances de renvoi.</w:t>
      </w:r>
    </w:p>
    <w:p>
      <w:r>
        <w:t>Regesto Art. 268 cp.2PPF. Il ricorso per cassazione non é ammissibile contro le decisioni che concernono unicamente il corso della procedura, in particolare contro le ordinanze di rinvio.</w:t>
      </w:r>
    </w:p>
    <w:p>
      <w:pPr>
        <w:pStyle w:val="Heading2"/>
      </w:pPr>
      <w:r>
        <w:t>Volltext</w:t>
      </w:r>
    </w:p>
    <w:p>
      <w:r>
        <w:t>Bundesgericht (BGE) Band IV 1957 BGE 83 IV 211 Tribunal fédéral (ATF) Volume IV 1957 BGE 83 IV 211 Tribunale federale (DTF) Volume IV 1957 BGE 83 IV 211</w:t>
      </w:r>
    </w:p>
    <w:p>
      <w:r>
        <w:t>Regeste Art. 268 Abs.2 BStP. Gegen prozessleitende Verfügungen, insbesondere gegen Überweisungsbeschlüsse, ist die Nichtigkeitsbeschwerde nicht gegeben. Regeste Art. 268 al.2PPF. Le pourvoi en nullité n'est pas ouvert contre les décisions qui n'intéressent que la marche de la procédure, en particulier contre les ordonnances de renvoi. Regesto Art. 268 cp.2PPF. Il ricorso per cassazione non é ammissibile contro le decisioni che concernono unicamente il corso della procedura, in particolare contro le ordinanze di rinvio.</w:t>
      </w:r>
    </w:p>
    <w:p>
      <w:r>
        <w:t>Urteilskopf 83 IV 211 62. Arrêt de la Cour de cassation du 18 novembre 1957 dans la cause Disch contre Ministère public du canton de Genève. Regeste Art. 268 Abs.2 BStP . Gegen prozessleitende Verfügungen, insbesondere gegen Überweisungsbeschlüsse, ist die Nichtigkeitsbeschwerde nicht gegeben. Erwägungen ab Seite 211 BGE 83 IV 211 S. 211 Attendu que le pourvoi en nullité est ouvert contre les jugements (art. 268 al. 2 PPF), c'est-à-dire contre les prononcés qui statuent sur l'action pénale (libération, condamnation, révocation du sursis) ou sur une question préjudicielle qui peut y mettre fin (plainte du lésé, prescription, responsabilité de l'accusé); qu'il n'est pas ouvert, en revanche, contre les décisions qui n'intéressent que la marche de la procédure (RO 74 IV 128), les ordonnances de non-lieu rendues en dernière instance étant seules exceptées (art. 268 al. 3 PPF); qu'il est dès lors irrecevable lorsqu'il vise soit une décision donnant suite à l'accusation, comme le dit expressément l'arrêt précité, soit aussi une ordonnance de renvoi; que la cour de céans en a déjà jugé ainsi à de nombreuses reprises (arrêts Wasser, du 13 novembre 1951 et les arrêts antérieurs cités; Clivaz, du 3 octobre 1953; Chardon, du 28 janvier 1954; Gillet, du 5 mai 1955 etc., non publiés).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