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82 I 258</w:t>
      </w:r>
    </w:p>
    <w:p>
      <w:r>
        <w:t>Bundesgericht (BGE), 1956-12-14, DE</w:t>
      </w:r>
    </w:p>
    <w:p>
      <w:r>
        <w:rPr>
          <w:b/>
        </w:rPr>
        <w:t xml:space="preserve">Quelle: </w:t>
      </w:r>
      <w:r>
        <w:t>https://mcp.opencaselaw.ch/entscheid/bge_BGE_82_I_258</w:t>
      </w:r>
    </w:p>
    <w:p>
      <w:r>
        <w:t>FR: ATF 82 I 258</w:t>
      </w:r>
    </w:p>
    <w:p>
      <w:r>
        <w:t>IT: DTF 82 I 258</w:t>
      </w:r>
    </w:p>
    <w:p>
      <w:pPr>
        <w:pStyle w:val="Heading2"/>
      </w:pPr>
      <w:r>
        <w:t>Regeste</w:t>
      </w:r>
    </w:p>
    <w:p>
      <w:r>
        <w:t>Regeste Betriebsbewilligungen: Voraussetzungen für die Eröffnung einer Uhrensteinfabrik. Fall zweier Bewerber, die geltend machen, dass ihre Fähigkeiten sich ergänzen.</w:t>
      </w:r>
    </w:p>
    <w:p>
      <w:r>
        <w:t>Regeste Autorisation pour l'ouverturedenouvelles entreprises: Conditions de l'ouverture d'une fabrique de pierres pour l'horlogerie. Cas de deux requérants qui allèguent que leurs aptitudes se complètent.</w:t>
      </w:r>
    </w:p>
    <w:p>
      <w:r>
        <w:t>Regesto Autorizzazione per l'apertura di nuove aziende: Presupposti per l'apertura di una fabbrica di pietre per l'orologeria. Caso in cui due richiedenti affermano che le loro attitudini si completano.</w:t>
      </w:r>
    </w:p>
    <w:p>
      <w:pPr>
        <w:pStyle w:val="Heading2"/>
      </w:pPr>
      <w:r>
        <w:t>Erwägungen</w:t>
      </w:r>
    </w:p>
    <w:p>
      <w:r>
        <w:rPr>
          <w:b/>
        </w:rPr>
        <w:t>E. 1</w:t>
      </w:r>
    </w:p>
    <w:p>
      <w:r>
        <w:t>Die Erteilung einer Bewilligung auf Grund von Art. 4 Abs. 1 lit. a UB setzt voraus, dass der Gesuchsteller in der in Frage stehenden Branche eine ausreichende technische und kaufmännische Tätigkeit ausgeübt hat und die notwendigen Kenntnisse für die Leitung des zu eröffnenden Betriebes besitzt. Die Beschwerdeführer wollen eine Uhrensteinfabrik eröffnen, einen Betrieb, der nach ihrer eigenen Darstellung normalerweise das Grandissage, Tournage, Verifiage, Creusage, Amorçage, Polissage, Posage, Olivage und Visitage umfasst. Sie sind jedoch weder einzeln noch gemeinsam mit allen diesen Partien in technischer Beziehung gründlich vertraut. Michel beherrscht nur das Tournage. Luginbühl hat das Creusage gelernt und sich auf diesem Gebiete als Vorarbeiter oder Atelierchef betätigt; wenn er ferner im Posage und Visitage, wofür er in der Firma Bula BGE 82 I 258 S. 261 und Gasser G.m.b.H. nach dem Dienstvertrag in Abwesenheit des Geschäftsführers ebenfalls die Verantwortung getragen hat, und ebenso, wie die Beschwerde behauptet, im Grandissage, Amorçage und Polissage genügende Kenntnisse und Erfahrungen besitzt, so hat er doch auf jeden Fall im Verifiage und Olivage keine Praxis. Wer ein kleines Unternehmen, wie es die Beschwerdeführer zu betreiben gedenken, eröffnen will, muss aber alle Arbeitsgänge, die bei der betreffenden Fabrikation normalerweise vorkommen, genau kennen, da er selbst imstande sein muss, alle seine Arbeiter zu beaufsichtigen, die Qualität und die Ergiebigkeit ihrer Arbeit zu beurteilen und sämtliche Gestehungskosten zu berechnen. Wenn in der Uhrensteinfabrikation gewisse Partien an Unterakkordanten vergeben werden, so muss doch der Fabrikant, der seiner Kundschaft die fertigen Steine liefert, in der Lage sein, den Wert der Arbeit, die er durch Dritte ausführen lässt, einzuschätzen. Dazu kommt, dass die Konjunktur sich ändern und er infolgedessen gezwungen sein kann, alle zu seiner Fabrikation gehörenden Partien im eigenen Betriebe auszuführen. Die Beschwerdeführer besitzen daher auch gemeinsam nicht alle technischen Kenntnisse und Erfahrungen, über die verfügen muss, wer eine Uhrensteinfabrik mit Aussicht auf Erfolg in guten wie in schlechten Zeiten leiten will. Michel erfüllt offensichtlich auch die kaufmännischen Anforderungen nicht. Luginbühl kann sich in dieser Beziehung nur auf die Erfahrungen berufen, die er als Vorarbeiter oder Atelierchef erworben hat. Diese Erfahrungen genügen aber schon deshalb nicht, weil sie nicht die ganze Uhrensteinfabrikation umfassen. Abgesehen hievon dürften sie auch deswegen kaum ausreichen, weil die kaufmännische Leitung einer Uhrensteinfabrik schwieriger ist als diejenige von Unternehmungen, die in der Regel nur einen sehr beschränkten Kundenkreis haben, wie etwa eines Terminageateliers (vgl. BGE 79 I 108 ) oder eines Betriebes, der sich nur mit einer Partie der Uhrensteinfabrikation befasst. BGE 82 I 258 S. 262 Besitzen mithin die Beschwerdeführer weder einzeln noch zusammen die technische und kaufmännische Qualifikation, die Voraussetzung einer Bewilligung nach Art. 4 Abs. 1 lit. a UB wäre, so kann hier offen gelassen werden, ob eine solche Bewilligung überhaupt zulässig sei, wenn die verschiedenen Anforderungen an die Fähigkeit zur Leitung des zu eröffnenden Betriebes nicht in der Person eines einzigen Gesuchstellers, sondern nur in der Verbindung von zwei oder mehr solchen erfüllt sind.</w:t>
      </w:r>
    </w:p>
    <w:p>
      <w:r>
        <w:rPr>
          <w:b/>
        </w:rPr>
        <w:t>E. 2</w:t>
      </w:r>
    </w:p>
    <w:p>
      <w:r>
        <w:t>Art. 4 Abs. 2 UB ermöglicht die Erteilung einer Bewilligung auch in Fällen, wo nicht alle Voraussetzungen von Abs. 1 hit. a gegeben sind. Auch unter dem Gesichtspunkte von Abs. 2 muss jedoch Gewähr für den guten Gang des zu eröffnenden Unternehmens bestehen. Daran fehlt es hier nach dem in Erw. 1 Ausgeführten, auch wenn berücksichtigt wird, dass die Fähigkeiten der beiden Beschwerdeführer sich in einem gewissen Umfange ergänzen, und angenommen werden kann, dass die geplante Verbindung dauerhaft wäre. Der angefochtene Enscheid hält auch vor Art. 4 Abs. 2 UB stand. Besondere Umstände, welche eine abweichende Lösung rechtfertigen würden, sind nicht nachgewiesen.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