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72</w:t>
      </w:r>
    </w:p>
    <w:p>
      <w:r>
        <w:t>Bundesgericht (BGE), 1955-04-01, DE</w:t>
      </w:r>
    </w:p>
    <w:p>
      <w:r>
        <w:rPr>
          <w:b/>
        </w:rPr>
        <w:t xml:space="preserve">Quelle: </w:t>
      </w:r>
      <w:r>
        <w:t>https://mcp.opencaselaw.ch/entscheid/bge_BGE_81_I_72</w:t>
      </w:r>
    </w:p>
    <w:p>
      <w:r>
        <w:t>FR: ATF 81 I 72</w:t>
      </w:r>
    </w:p>
    <w:p>
      <w:r>
        <w:t>IT: DTF 81 I 72</w:t>
      </w:r>
    </w:p>
    <w:p>
      <w:pPr>
        <w:pStyle w:val="Heading2"/>
      </w:pPr>
      <w:r>
        <w:t>Regeste</w:t>
      </w:r>
    </w:p>
    <w:p>
      <w:r>
        <w:t>Regeste Wehrsteuer: Der Abzug für unterstützungsbedürftige Personen (Art. 25 Abs. 1 lit. b WStB) kommt nicht in Frage für Familienglieder, die im Haushalt des Steuerpflichtigen arbeiten, soweit es sich nicht um ganz geringfügige Dienste handelt.</w:t>
      </w:r>
    </w:p>
    <w:p>
      <w:r>
        <w:t>Regeste Impôt pour la défense nationale: La déduction pour l'entretien de personnes nécessiteuses (art. 25 al. 1 lit. b AIN) ne peut être accordée pour les membres de la famille qui travaillent dans le ménage du contribuable, sauf s'ils ne rendent que des services tout à fait minimes.</w:t>
      </w:r>
    </w:p>
    <w:p>
      <w:r>
        <w:t>Regesto Imposta per la difesa nazionale: La deduzione per persone bisognose (art. 25 cp. 1 lett. b DIN) non può essere concessa per i membri della famiglia che lavorano nell'economia domestica del contribuente, salvo il caso in cui si tratti di servizi di poco conto.</w:t>
      </w:r>
    </w:p>
    <w:p>
      <w:pPr>
        <w:pStyle w:val="Heading2"/>
      </w:pPr>
      <w:r>
        <w:t>Volltext</w:t>
      </w:r>
    </w:p>
    <w:p>
      <w:r>
        <w:t>Bundesgericht (BGE) Band I 1955 BGE 81 I 72 Tribunal fédéral (ATF) Volume I 1955 BGE 81 I 72 Tribunale federale (DTF) Volume Ia 1955 BGE 81 I 72</w:t>
      </w:r>
    </w:p>
    <w:p>
      <w:r>
        <w:t>Regeste Wehrsteuer: Der Abzug für unterstützungsbedürftige Personen (Art. 25 Abs. 1 lit. b WStB) kommt nicht in Frage für Familienglieder, die im Haushalt des Steuerpflichtigen arbeiten, soweit es sich nicht um ganz geringfügige Dienste handelt. Regeste Impôt pour la défense nationale: La déduction pour l'entretien de personnes nécessiteuses (art. 25 al. 1 lit. b AIN) ne peut être accordée pour les membres de la famille qui travaillent dans le ménage du contribuable, sauf s'ils ne rendent que des services tout à fait minimes. Regesto Imposta per la difesa nazionale: La deduzione per persone bisognose (art. 25 cp. 1 lett. b DIN) non può essere concessa per i membri della famiglia che lavorano nell'economia domestica del contribuente, salvo il caso in cui si tratti di servizi di poco conto.</w:t>
      </w:r>
    </w:p>
    <w:p>
      <w:r>
        <w:t>Urteilskopf 81 I 72 15. Urteil vom 1. April 1955 i.S. Süssli gegen Rekurskommission des Kantons Aargau. Regeste Wehrsteuer: Der Abzug für unterstützungsbedürftige Personen (Art. 25 Abs. 1 lit. b WStB) kommt nicht in Frage für Familienglieder, die im Haushalt des Steuerpflichtigen arbeiten, soweit es sich nicht um ganz geringfügige Dienste handelt. Sachverhalt ab Seite 73 BGE 81 I 72 S. 73 Otto Süssli, der ledig ist, lebt mit seiner Mutter in einer Mietwohnung; die Mutter besorgt ihm den Haushalt. Er hat bei seiner Veranlagung zur Wehrsteuer der 7. Periode geltend gemacht, die Mutter werde von ihm unterhalten und sei unterstützungsbedürftig, und hat daher einen Abzug von Fr. 500.-- nach Art. 25 Abs. 1 lit. b WStB beansprucht. Der Abzug ist abgelehnt worden, zuletzt durch Entscheid der kantonalen Rekurskommission vom 9. November 1954. Hiegegen erhebt der Steuerpflichtige Verwaltungsgerichtsbeschwerde, in der er an seinem Standpunkt festhält. Er führt aus, er habe für den Unterhalt der Mutter restlos aufzukommen. Solange sie mit ihm zusammenlebe, sei er gezwungen, eine Dreizimmerwohnung zu halten, während er für sich allein nur ein Zimmer mieten müsste. Er zahle für die Mutter auch die Krankenkassenbeiträge und die Arztrechnungen. Eine Verweigerung des streitigen Abzuges, der ihm bisher immer zugestanden worden sei, rechtfertige sich nun, da die Mutter 70 Jahre alt sei, weniger denn je. Die kantonale Rekurskommission und die eidg. Steuerverwaltung beantragen Abweisung der Beschwerde. Erwägungen Das Bundesgericht zieht in Erwägung: Nach Art. 25 Abs. 1 lit. b WStB kann der Steuerpflichtige für jede von ihm unterhaltene unterstützungsbedürftige Person, mit Ausnahme der Ehefrau, Fr. 500.-- vom reinen Einkommen abziehen. Dieser Abzug kommt nach ständiger Rechtsprechung des Bundesgerichts (Urteile vom 29. Februar 1940 und 21. Februar 1947, wiedergegeben in BGE 81 I 72 S. 74 ASA 9, 45 und 15, 500) nicht in Frage für Familienglieder, die im Haushalt des Steuerpflichtigen arbeiten oder regelmässig zu Dienstleistungen herangezogen werden, soweit es sich dabei nicht um ganz geringfügige Dienste handelt. Familienangehörige, die unter solchen Bedingungen ihren Unterhalt in der Familiengemeinschaft finden, sind nicht unterstützungsbedürftig. Die Aufwendungen, die der Steuerpflichtige für ihren Unterhalt macht, sind nicht Unterstützungen, sondern eine Art Gegenleistung für die Arbeit, die sie im Interesse der Gemeinschaft verrichten. Darauf, ob das Familienmitglied ausserhalb der Familiengemeinschaft seinen Unterhalt selbst verdienen könnte oder sonst die Mittel fände, sich durchzubringen, kann es nicht ankommen. Anders verhält es sich in Fällen, wo ein Familienmitglied dem Haushalt zur Last fällt, also bei Arbeitsunfähigkeit, dauernder Krankheit oder ähnlicher dauernder Behinderung am Dienst für die Familiengemeinschaft. Es ist nicht bestritten, dass die Mutter des Beschwerdeführers dessen Haushalt besorgt. Dass sie in der in Betracht fallenden Zeit dauernd daran verhindert gewesen sei, wird nicht behauptet. Sie ist daher jedenfalls für diese Zeit nicht als unterstützungsbedürftig anzusehen. Dass sie in vorgerücktem Alter steht, ändert daran nichts. Der Beschwerdeführer hat deshalb für die 7. Wehrsteuerperiode, um die es sich handelt, keinen Anspruch auf einen Abzug nach Art. 25 Abs. 1 lit. b WStB. Die für frühere Perioden getroffenen Veranlagungen, bei denen nach seiner Darstellung ein solcher Abzug gewährt worden sein soll, sind im vorliegenden Verfahren nicht zu überprüfen. Der Einwand des Beschwerdeführers, das Zusammenleben mit der Mutter verursache ihm Mehrauslagen, geht fehl. Wäre das wirklich der Fall - was nicht feststeht -, so hätte man es nichtsdestoweniger mit Haushaltungskosten zu tun; solche Aufwendungen können aber nach Art. 23 WStB nicht vom Einkommen abgezogen werden. Würde der Beschwerdeführer seinen Haushalt nicht durch BGE 81 I 72 S. 75 die Mutter, sondern durch eine Angestellte besorgen lassen, so könnte er die daherigen Kosten auch nicht in Abzug bringen. Dispositiv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