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177</w:t>
      </w:r>
    </w:p>
    <w:p>
      <w:r>
        <w:t>Bundesgericht (BGE), 1955-01-01, DE</w:t>
      </w:r>
    </w:p>
    <w:p>
      <w:r>
        <w:rPr>
          <w:b/>
        </w:rPr>
        <w:t xml:space="preserve">Quelle: </w:t>
      </w:r>
      <w:r>
        <w:t>https://mcp.opencaselaw.ch/entscheid/bge_BGE_81_I_177</w:t>
      </w:r>
    </w:p>
    <w:p>
      <w:r>
        <w:t>FR: ATF 81 I 177</w:t>
      </w:r>
    </w:p>
    <w:p>
      <w:r>
        <w:t>IT: DTF 81 I 177</w:t>
      </w:r>
    </w:p>
    <w:p>
      <w:pPr>
        <w:pStyle w:val="Heading2"/>
      </w:pPr>
      <w:r>
        <w:t>Regeste</w:t>
      </w:r>
    </w:p>
    <w:p>
      <w:r>
        <w:t>Regeste Parkingmeter. Kantonale Vorschriften, wonach das Aufstellen von Fahrzeugen auf öffentlichem Boden an gewissen Stellen nur während einer bestimmten Zeit und nur gegen Einwurf eines Geldstücks in den der Kontrolle der zeitlichen Beschränkung dienenden Parkingmeter gestattet ist. Anfechtung wegen Verletzung der Art. 4, 30 Abs. 2, 46 Abs. 2 BV und 71 Abs. 1 Satz 2 und Abs. 6 MFG. 1. Verhältnis des Art. 71 Abs. 6 MFG zu Art. 46 Abs. 2 BV und des Art. 71 Abs. 1 Satz 2 MFG zu Art. 30 Abs. 2 BV. Zuständigkeit des Bundesgerichts oder des Bundesrates zur Beurteilung von Beschwerden wegen Verletzung dieser Vorschriften? (Erw. 5 a und 6 a). 2. Die Schaffung von Parkflächen mit Parkingmeter - ist mit Art. 4 BV vereinbar (Erw. 3 und 4); - stellt keine nach Art. 71 Abs. 6 MFG oder 46 Abs. 2 BV unzulässige Doppelbesteuerung dar (Erw. 5 b); - verstösst jedenfalls dann nicht gegen Art. 30 Abs. 2 oder 71 Abs. 1 Satz 2 (Verbot kantonaler Weggelder bzw. Durchgangsgebühren), wenn in angemessenem Abstand davonParkplätze vorhanden sind, auf denen unentgeltlich parkiert werden kann (Erw. 6 b).</w:t>
      </w:r>
    </w:p>
    <w:p>
      <w:r>
        <w:t>Regeste Compteurs de stationnement. Prescriptions selon lesquelles le stationnement des véhicules sur le fonds public n'est autorisé, à certains endroits, qu'après introduction d'une pièce de monnaie dans un appareil servant à contrôler l'observation des règles qui limitent la durée du stationnement. Prescriptions attaquées pour violation des art. 4, 30 al. 2, 46 al. 2 Cst. et de l'art. 71 al. 12e phrase et al. 6 LA. 1. Rapports de l'art. 71 al. 6 LA avec l'art. 46 al. 2 Cst. et de l'art. 71 al. 12e phrase LA avec l'art. 30 al. 2 Cst. Les recours pour violation de ces règles ressortent-ils au Tribunal fédéral ou au Conseil fédéral? (consid. 5 a et 6 a). 2. La création de places de stationnement munies de compteurs de stationnement - est compatible avec l'art. 4 Cst. (consid. 3 et 4); - n'est pas constitutive d'une double imposition interdite au sens des art. 71 al. 6 LA ou 46 al. 2 Cst. (consid. 5 b); - n'est en tout cas pas incompatible avec les art. 30 al. 2 ou 71 al. 12e phrase (interdiction des droits de chaussée et des taxes cantonales de passage) lorsqu'à une distance convenable de ces places, il en existe d'autres sur lesquelles le stationnement est gratuit (consid. 6 b).</w:t>
      </w:r>
    </w:p>
    <w:p>
      <w:r>
        <w:t>Regesto Contatori per posteggi. Prescrizioni cantonali in virtù delle quali la sosta dei veicoli su area pubblica è autorizzata, in determinati punti, unicamente se sia stata introdotta una moneta in un apparecchio destinato a controllare l'osservanza delle forme relative alla durata limitata del posteggio. Impugnazione di dette prescrizioni per violazione degli art. 4, 30 cp. 2, 46 cp. 2 CF e dell'art. 71 cp. 1, seconda frase, e cp. 6 LA. 1. Rapporto dell'art. 71 cp. 6 LA con l'art. 46 cp. 2 CF e dell'art. 71 cp. 1 seconda frase LA con l'art. 30 cp. 2 CF. I ricorsi per violazione di queste disposizioni sono di competenza del Tribunale federale o del Consiglio federale? (consid. 5 a e 6 a). 2. L'istituzione di posteggi muniti di contatori - è compatibile con l'art. 4 CF (consid. 3 e 4); - non costituisce una doppia imposizione vietata nel senso degli art. 71 cp. 6 LA o 46 cp. 2 CF (consid. 5 b); - non è in ogni modo contraria ai disposti degli art. 30 cp. 2 CF o 71 cp. 1 seconda frase LA (divieto delle tasse cantonali di pedaggio o di transito), se a una distanza adeguata esistono altri posteggi dove i veicoli possono sostare gratuitamente (consid. 6 b).</w:t>
      </w:r>
    </w:p>
    <w:p>
      <w:pPr>
        <w:pStyle w:val="Heading2"/>
      </w:pPr>
      <w:r>
        <w:t>Erwägungen</w:t>
      </w:r>
    </w:p>
    <w:p>
      <w:r>
        <w:rPr>
          <w:b/>
        </w:rPr>
        <w:t>E. 1</w:t>
      </w:r>
    </w:p>
    <w:p>
      <w:r>
        <w:t>Mit der Verurteilung wegen Diensterschwerung (§ 31 basel-städt. POIStrG) hat sich der Beschwerdeführer schon im kantonalen Rechtsmittelverfahren abgefunden; streitig ist einzig, ob er der Übertretung von Verkehrsvorschriften (§ 132 POIStrG) schuldig erklärt werden durfte.</w:t>
      </w:r>
    </w:p>
    <w:p>
      <w:r>
        <w:rPr>
          <w:b/>
        </w:rPr>
        <w:t>E. 2</w:t>
      </w:r>
    </w:p>
    <w:p>
      <w:r>
        <w:t>Der Beschwerdeführer bestreitet nicht, dass es sich bei den von ihm missachteten Vorschriften über die Parkingmeter um "polizeiliche Vorschriften zum Zweck der Sicherheit und Bequemlichkeit des Verkehrs" im Sinne von § 132 POIStrG handelt, macht aber geltend, sie seien verfassungswidrig. Eine selbständige staatsrechtliche Beschwerde gegen diese Vorschriften wäre heute wegen Verspätung nicht mehr möglich; dagegen kann der Beschwerdeführer ihre Verfassungsmässigkeit im Anschluss an die gestützt darauf ergangenen Urteile des Polizeigerichtspräsidenten und des Appellationsgerichtsausschusses noch mit staatsrechtlicher Beschwerde anfechten ( BGE 78 I 413 Erw. 1 mit Zitaten, BGE 80 I 137 Erw. 4).</w:t>
      </w:r>
    </w:p>
    <w:p>
      <w:r>
        <w:rPr>
          <w:b/>
        </w:rPr>
        <w:t>E. 3</w:t>
      </w:r>
    </w:p>
    <w:p>
      <w:r>
        <w:t>Der Beschwerdeführer bezeichnet die Erhebung von Parkingmeter-Gebühren u.a. deshalb als Willkür im Sinne des Art. 4 BV , weil es dafür an einer gesetzlichen Grundlage fehle. Damit wird dem Regierungsrat vorgeworfen, BGE 81 I 177 S. 183 er habe durch Erlass von § 45 Abs. 2 der Strassenverkehrsverordnung die ihm zustehende Verordnungsbefugnis überschritten und in das Gebiet der Gesetzgebung eingegriffen. Wäre dies der Fall, so würde der Grundsatz der Gewaltentrennung verletzt sein, der in der baselstädt. KV zwar nicht ausdrücklich ausgesprochen ist, sich aber aus der darin vorgenommenen Verteilung der Gewalten ergibt ( BGE 71 I 7 Erw. 3). Dass dieser Grundsatz in der Beschwerde nicht angerufen wird, schadet nichts; die Rüge der Willkür genügt jedenfalls dann, wenn, wie hier, der Entscheid darüber, ob der Grundsatz verletzt sei, von der Tragweite kantonaler Gesetzesvorschriften abhängt, deren Auslegung und Anwendung das Bundesgericht nur im beschränkten Rahmen des Art. 4 BV überprüfen kann (vgl. BGE 70 I 8 Erw. 3, BGE 74 I 117 Erw. 5). Indessen enthält die Beschwerde für die Rüge der Willkür keine Begründung, sondern verweist einfach auf das Gutachten von Prof. Ruck. Eine solche Verweisung auf Eingaben des kantonalen Verfahrens vermag die nach Art. 90 lit. b OG erforderliche Begründung nicht zu ersetzen ( BGE 81 I 56 Arw. 1 mit Zitaten) und kann hier umso weniger genügen, als das Gutachten den Urteilen beider kantonaler Instanzen vorausgegangen ist. Zur Anfechtung dieser Urteile hätte in der Beschwerdeschrift selber dargelegt werden müssen, weshalb der dort (und im Gutachten von Prof. Imboden) vertretene Standpunkt auf einer unhaltbaren, willkürlichen Auslegung gesetzlicher Bestimmungen, insbesondere des § 4 des Verwaltungsgebührengesetzes, beruhe. Auf die Rüge, die Aufstellung von Parkingmetern und die Erhebung von Gebühren für ihre Benutzung verstiessen gegen kantonales Recht und entbehrten einer gesetzlichen Grundlage, kann daher mangels Begründung nicht eingetreten werden.</w:t>
      </w:r>
    </w:p>
    <w:p>
      <w:r>
        <w:rPr>
          <w:b/>
        </w:rPr>
        <w:t>E. 4</w:t>
      </w:r>
    </w:p>
    <w:p>
      <w:r>
        <w:t>Die Einrichtung von Parkflächen mit Parkingmeter soll nach dem Beschwerdeführer weiter deshalb mit Art. 4 BV unvereinbar sein, weil es sich um eine rein fiskalische Massnahme handle, die unsinnige Folgen habe BGE 81 I 177 S. 184 und die Automobilisten schlechter stelle als die übrigen Strassenbenützer. Diese Rügen werden in der staatsrechtlichen Beschwerde zum ersten Mal erhoben. Im kantonalen Verfahren hat der Beschwerdeführer wohl die Zweckmässigkeit des Parkingmeters bestritten, aber nicht behauptet, er verstosse aus den eben angeführten Gründen gegen Art. 4 BV . Ob deshalb das Eintreten auf diese Rügen abzulehnen sei (vgl. BGE 77 I 8 Erw. 3 mit Zitaten), kann indessen dahingestellt bleiben, da sie ohnehin unbegründet sind. Ein allgemein verbindlicher Erlass verletzt Art. 4 BV nur, wenn er sich nicht auf ernsthafte, sachliche Gründe stützen lässt, sinn- und zwecklos ist oder rechtliche Unterscheidungen trifft, die sich durch keine vernünftigen Gründe rechtfertigen lassen ( BGE 78 I 416 Erw. 4; BGE 77 I 107 , 189; BGE 61 I 92 ). Davon kann bei den basel-städt. Vorschriften über den Parkingmeter nicht die Rede sein. Angesichts der zunehmenden Belastung des Strassennetzes im Innern der grossen Städte erweist es sich als notwendig, das Stationieren von Automobilen an gewissen Orten zeitlich zu beschränken und so einen Teil des zur Verfügung stehenden Parkraums einer grössern Zahl wechselnder Benutzer zugänglich zu machen. Diese Massnahme, zu der die Behörden auch nach Auffassung des Beschwerdeführers ohne weiteres befugt sind, bedarf zu ihrer Wirksamkeit einer strengen Kontrolle, die am zweckmässigsten und zuverlässigsten durch ein Uhrwerk, eben den Parkingmeter, erfolgt. Dessen Kosten durch Erhebung einer kleinen Gebühr den Benützern aufzuerlegen, in deren Interesse die Einrichtung geschaffen wurde, erscheint als natürlich und billig, zumal kein Zwang zur Benutzung besteht. Sollten die Parkingmeterflächen, wie der Beschwerdeführer befürchtet, entgegen ihrer Bestimmung hauptsächlich zu dauerndem Stationieren benutzt werden, so wird es Sache der Behörden sein, solchem Missbrauch durch geeignete Massnahmen zu steuern. Da die Parkingmeterflächen, wie der Regierungsrat in BGE 81 I 177 S. 185 seiner Vernehmlassung ausdrücklich bestätigt, gegen Entrichtung der vorgeschriebenen Gebühr auch andern Fahrzeugen (Fuhrwerken, Anhängern, Motorrädern usw.) offen stehen, kann auch nicht von einer rechtsungleichen Behandlung der Automobilisten gesprochen werden; ausgeschlossen von den Parkingmeterflächen sind nach § 6 der "Polizeilichen Vorschriften" nur Fahrräder, Fahrräder mit Hilfsmotor und Fahrradanhänger, also Fahrzeuge, die weniger Raum als die Automobile beanspruchen und daher leicht anderswo unterzubringen sind.</w:t>
      </w:r>
    </w:p>
    <w:p>
      <w:r>
        <w:rPr>
          <w:b/>
        </w:rPr>
        <w:t>E. 5</w:t>
      </w:r>
    </w:p>
    <w:p>
      <w:r>
        <w:t>Der Beschwerdeführer, dessen Automobil seinen Standort in Zürich hat, macht weiter geltend, er dürfe vom Kanton Basel-Stadt in keiner Weise zu Motorfahrzeugsteuern herangezogen, also auch nicht mit der eine solche Steuer darstellenden Parkingmeter-Gebühr belastet werden. Art. 37bis BV , auf den er sich dafür beruft, gewährleistet kein verfassungsmässiges Individualrecht; er umschreibt lediglich die Befugnis des Bundes zum Erlass von Vorschriften über Automobile und Fahrräder und äussert sich über deren Besteuerung nicht. Mit dieser befasst sich dagegen Art. 71 des gestützt auf Art. 37 bis BV erlassenen MFG, indem er u.a. in Abs. 1 den Kantonen das (aus ihrer Steuerhoheit folgende) Recht zur Erhebung von Steuern und Gebühren ausdrücklich wahrt und in Abs. 6 eine die Doppelbesteuerung ausschliessende Vorschrift aufstellt. Diese letztere Bestimmung kommt hier in Betracht. Soweit ihr Anwendungsbereich geht, bleibt für den daneben angerufenen Art. 46 Abs. 2 BV kein Raum ( Art. 113 Abs. 3 BV ; BGE 70 IV 25 , BGE 50 I 336 , BGE 43 I 43 ); das aus diesem abgeleitete allgemeine Verbot der interkantonalen Doppelbesteuerung ist auf Automobilsteuern nur insoweit anwendbar, als die Sonderbestimmung von Art. 71 Abs. 6 MFG nicht zutrifft. a) Während die Verletzung des Art. 46 Abs. 2 BV mit staatsrechtlicher Beschwerde beim Bundesgericht geltend zu machen ist, erscheint dessen Zuständigkeit hinsichtlich Art. 71 Abs. 6 MFG nicht ohne weiteres als gegeben. BGE 81 I 177 S. 186 Das Bundesgericht hat im Meinungsaustausch mit dem Bundesrat die Auffassung vertreten, dass dieser gemäss Art. 125 Abs. 1 lit. b OG zuständig sei, da die Vorschrift administrativen Charakter habe. Der Bundesrat dagegen sprach sich für die Zuständigkeit des Bundesgerichts aus, weil es sich um eine Bestimmung über die Abgrenzung der örtlichen Zuständigkeit im Sinne von Art. 125 Abs. 2 (und 84 Abs. 1 lit. d) OG handle. Diese Betrachtungsweise erweckt indessen Bedenken. Art. 125 Abs. 2 gilt wohl nur für Fälle, wo eine durch bundesrechtliche Vorschrift begründete Zuständigkeit in Frage steht. Art. 71 Abs. 6 MFG ist aber keine bundesrechtliche Zuständigkeitsvorschrift, so wenig wie Art. 46 Abs. 2 oder Art. 59 BV , welche Bestimmungen nicht das Recht und die Pflicht der Kantone zur Steuererhebung bzw. zur Beurteilung von persönlichen Ansprachen begründen, sondern lediglich die Grenzen der kantonalen Steuer- bzw. Gerichtshoheit festsetzen (vgl. BGE 72 I 176 Erw. 2, BGE 80 I 11 ). Dagegen lässt sich der Streit über die Anwendung des Art. 71 Abs. 6 MFG als Anstand über eine durch das Bundesrecht vorgesehene Beschränkung kantonaler Abgaben im Sinne von Art. 111 lit. a OG auffassen. Ein solcher Anstand wird vom Bundesgericht als einziger Instanz beurteilt und ist ihm durch Klage zu unterbreiten, die, wenn sie wie hier mit einer staatsrechtlichen Beschwerde konnex ist, mit dieser verbunden und zusammen mit ihr von der staats- und verwaltungsrechtlichen Abteilung beurteilt werden kann (vgl. nicht veröffentl. Urteil i.S. Lonza SA vom 26. September 1946 Erw. 3 und dort angeführte weitere Urteile). Das Bundesgericht ist somit auch zum Entscheid darüber zuständig, ob die Erhebung der streitigen Parkingmeter-Gebühr vom Beschwerdeführer gegen Art. 71 Abs. 6 MFG verstösst. b) Diese Vorschrift, die sich an die bisherige Rechtsprechung des Bundesgerichts ( BGE 44 I 17 , BGE 50 I 109 ) anschliesst, regelt ausdrücklich nur den Fall der Verlegung des Standorts eines Automobils in einen andern Kanton BGE 81 I 177 S. 187 und bestimmt den Zeitpunkt, von dem an die Automobilsteuer in diesem Kanton zu entrichten ist. Ihre Tragweite geht aber über den Wortlaut hinaus. Sie setzt die Geltung des von der bisherigen Rechtsprechung ( BGE 44 I 16 ' BGE 47 I 515 , BGE 57 I 6 ) aufgestellten Grundsatzes voraus, wonach zur Besteuerung der Automobile ausschliesslich der Standortkanton zuständig ist, weshalb auch dieser Grundsatz als darin enthalten zu gelten hat. Er ist im vorliegenden Falle nicht verletzt. Während Abs. 1 des Art. 71 MFG von Steuern und Gebühren spricht, gilt Abs. 6 nur für Steuern und meint damit die Abgaben, die schon vor Erlass des MFG erhoben und angesichts ihrer Höhe und mangels hinreichenden Zusammenhangs mit den Leistungen des Gemeinwesens für die Strassen von jeher als eigentliche Steuern aufgefasst worden sind ( BGE 44 I 15 , BGE 48 I 76 , BGE 57 I 5 ). Bei den streitigen Parkingmeter-Gebühren handelt es sich jedoch nicht um Steuern, sondern ganz offensichtlich um Gebühren, denn sie stehen in unmittelbarem Zusammenhang mit der Benutzung einer öffentlichen Einrichtung, werden nur von deren Benützern erhoben und erscheinen im Hinblick auf ihre bescheidene Höhe als angemessenes Entgelt für diese Benutzung. Art. 71 Abs. 6 MFG ist somit auf die Parkingmeter-Gebühren nicht anwendbar, wird also durch ihre Erhebung nicht verletzt. Und das gleiche ist auch für den daneben angerufenen Art. 46 Abs. 2 BV zu sagen, da auch das aus diesem abgeleitete allgemeine Verbot interkantonaler Doppelbesteuerung nur für eigentliche Steuern, nicht auch für Gebühren oder Vorzugslasten gilt (vgl. BGE 47 I 299 , BGE 51 I 377 , BGE 63 I 152 , BGE 64 I 305 ).</w:t>
      </w:r>
    </w:p>
    <w:p>
      <w:r>
        <w:rPr>
          <w:b/>
        </w:rPr>
        <w:t>E. 6</w:t>
      </w:r>
    </w:p>
    <w:p>
      <w:r>
        <w:t>Nach Auffassung des Beschwerdeführers verletzt die Parkingmeter-Gebühr die Art. 30 Abs. 2 BV und Art. 71 Abs. 1 MFG, denn mit dem Verbot von Weg- und Brückengeldern bzw. kantonalen Durchgangsgebühren werde jede fiskalische Behinderung des rollenden wie des ruhenden Strassenverkehrs untersagt. a) Die Tragweite dieser beiden Bestimmungen und BGE 81 I 177 S. 188 ihr Verhältnis zueinander lässt sich nur auf Grund ihrer Entstehungsgeschichte erfassen. Die BV von 1848 erklärte das Zollwesen als Sache des Bundes (Art. 23), ermächtigte diesen, die bestehenden Zölle, Weg- und Brückengelder usw. gegen Entschädigung abzulösen (Art. 24) und verbot, solche Abgaben unter irgendwelchen Namen ohne Genehmigung der Bundesversammlung neu einzuführen (Art. 31). Diese beiden letzten Bestimmungen wurden im Zollgesetz vom 30. Juni 1949 sowie in demjenigen vom 27. August 1851, das bis 1893 in Kraft blieb, wiederholt und näher ausgeführt. Nachdem in der Folge alle bisherigen Binnenzölle, Weg- und Brückengelder usw. abgelöst worden waren, wurde ihr Verbot (das ohnehin gemäss Zollgesetz weitergalt) nicht in die BV von 1874 übernommen; dagegen bestimmte diese (im Hinblick auf die Übernahme neuer Lasten durch den Bund) in Art. 30 Abs. 2, dass die den Kantonen bisher bezahlten Entschädigungen für die losgekauften Zölle, Weg- und Brückengelder usw. wegfallen (vgl. dazu BLUMER-MOREL, Bundesstaatsrecht, 2. Aufl. Bd. I S. 502 ff.; HIS, Geschichte des schweiz. Staatsrechts Bd. III S. 673 ff.; BURCKHARDT, Komm. zur BV S. 208 ff.). Um 1925 begannen einzelne Kantone angesichts des zunehmenden Motorfahrzeugverkehrs, für die Benutzung gewisser Strassen durch Automobile Gebühren zu erheben, die 1927 beim Bundesgericht als nach Art. (28 und) 30 Abs. 2 BV unzulässige Weggelder angefochten wurden. Im Meinungsaustausch über die Zuständigkeitsfrage vertrat das Bundesgericht die Auffassung, dass hierüber wie bisher (vgl. SALIS, Bundesrecht II. Aufl. Bd. IV Nr. 1438/39, SALIS-BURCKHARDT, III Nr. 1064 I) auf Grund der Zollgesetzgebung vom Bundesrat zu entscheiden sei, während dieser sich auf den Standpunkt stellte, dass das in der BV 1848 enthaltene Verbot der Weggelder als ungeschriebenes Verfassungsrecht weitergeltend anzusehen und daher das Bundesgericht zuständig sei (Meinungsaustausch vom 23. Januar 23. Januar/25. Juni 1928 i.S. Aebi c. Glarus und Kamer/Bar tholomäi BGE 81 I 177 S. 189 c. Nidwalden). Die Frage blieb damals offen, da die betreffenden Kantone auf ihre Gebühren verzichteten im Hinblick auf den Erlass des Bundesbeschlusses vom 21. September 1928 über die Ausrichtung von Bundesbeiträgen an die Kantone für die Automobilstrassen. Dieser noch in Kraft stehende Bundesbeschluss bestimmt in Art. 4 Abs. 2, dass kantonale Durchgangsgebühren nicht zulässig sind, was dann wörtlich in Art. 71 Abs. 1 MFG übernommen wurde. Im Meinungsaustausch zur vorliegenden Beschwerde vertrat das Bundesgericht die Auffassung, dass die Frage der Zulässigkeit von Gebühren für die Inanspruchnahme des kantonalen Strassennetzes durch Automobile nun nicht mehr nach Art. 30 Abs. 2 BV , sondern nach Art. 71 Abs. 1 MFG und daher gemäss Art. 125 Abs. 1 lit b OG vom Bundesrat zu beurteilen sei. Der Bundesrat anerkannte seine Zuständigkeit zur Beurteilung von Beschwerden wegen Verletzung des in Art. 71 Abs. 1 MFG enthaltenen Verbots kantonaler Durchgangsgebühren, hielt aber dafür, dass diese Bestimmung weniger weit reiche als Art. 30 Abs. 2 BV und dass, da die Parkingmeter-Gebühr nicht als Durchgangsgebühr im Sinne von Art. 71 Abs. 1 MFG bezeichnet werden könne, das Bundesgericht zu entscheiden habe, ob sie ein nach Art. 30 Abs. 2 BV verbotenes Weggeld darstelle. Soweit indessen der Anwendungsbereich von Art. 71 Abs. 1 MFG geht, ist dieser massgebend, bleibt für die Berufung auf Art. 30 Abs. 2 BV kein Raum (vgl. das oben in Erw. 5 für das Verhältnis von Art. 71 Abs. 6 MFG zu Art. 46 Abs. 2 BV Ausgeführte) und ist daher der Bundesrat zuständig. Doch erübrigt sich eine Überweisung der vorliegenden Beschwerde an ihn, da er bereits im Meinungsaustausch bestimmt erklärt hat, die streitige Parkingmeter-Gebühr könne nicht als Durchgangsgebühr bezeichnet werden und verletze Art. 71 Abs. 1 MFG nicht. Ob Art. 30 Abs. 2 BV , aus dem die Weitergeltung des in der BV von 1848 und in der früheren Zollgesetzgebung ausdrücklich enthaltenen Verbots von BGE 81 I 177 S. 190 Weg- und Brückengeldern abzuleiten ist (BURCKHARDT, Komm. S. 221, FLEINER, Bundesstaatsrecht I. Aufl. S. 580 Anm. 2, RUCK, Verwaltungsrecht, III. Aufl. Bd. II S. 329), über Art. 71 Abs. 1 MFG hinaus geht und ob er, was als sehr zweifelhaft erscheint und für den damit zusammenhängenden Art. 28 BV verneint wurde ( BGE 35 I 752 ; ebenso BURCKHARDT, Komm. S. 214 vor Anm. 4), ein verfassungsmässiges Individualrecht begründet, kann dahingestellt bleiben, da die Parkingmeter-Gebühr, wie die nachstehenden Ausführungen ergeben, ebensowenig ein verbotenes Weggeld wie eine unzulässige Durchgangsgebühr darstellt. b) Das (ursprünglich im Interesse des freien Handelsverkehrs aufgestellte) Verbot solcher Abgaben hat den Zweck, jede fiskalische Behinderung des freien Verkehrs zu Fuss und mit Fahrzeugen auf den im Gemeingebrauch stehenden öffentlichen Strassen und Brücken auszuschliessen. Der danach jedermann als Gemeingebrauch unentgeltlich offen stehende Fahrverkehr umfasst, da der rollende Verkehr nicht Selbstzweck ist, neben diesem auch seine notwendige Ergänzung, den sog. ruhenden Verkehr, das Anhalten und Stationieren, und zwar nicht nur für die kurze Zeit, die zum Ein- und Aussteigen von Personen und Auf- und Abladen von Waren nötig ist. Ob auch ein stunden- oder gar tagelanges Stationieren von Fahrzeugen noch zum Gemeingebrauch gehört oder aber, wie im Gutachten von Prof. Imboden angenommen wird, jedenfalls im Innern der Städte zu den verkehrsreichen Zeiten als gesteigerter Gemeingebrauch behandelt werden darf, braucht nicht geprüft zu werden, denn der Beschwerdeführer anerkannt ausdrücklich, dass das Stationieren zeitlich beschränkt werden kann. Streitig ist einzig, ob es mit Art. 30 Abs. 2 BV (und 71 Abs. 1 MFG) vereinbar ist, für die Benützung der der Kontrolle solcher zeitlicher Beschränkung dienenden Parkingmeter eine Gebühr zu verlangen. Da das Anhalten und kurzfristige Stationieren die notwendige Ergänzung des rollenden Verkehrs ist, würde BGE 81 I 177 S. 191 eine Ordnung, die in einer Ortschaft oder einem grösseren Teilgebiet einer solchen zwar das Befahren der Strassen frei liesse, aber jegliches Anhalten oder doch jedes nicht ganz kurze Stationieren gebührenpflichtig erklären würde, wohl gegen Art. 30 Abs. 2 BV (und 71 Abs. 1 MFG) verstossen, da darin eine mit dem Verbot von Weggeldern und Durchgangsgebühren unvereinbare Behinderung des freien Verkehrs läge. Eine solche unzulässige Behinderung kann aber in der Schaffung von Parkflächen mit Parkingmeter jedenfalls dann nicht erblickt werden, wenn in angemessenem Abstand davon Parkplätze vorhanden sind, auf denen unentgeltlich parkiert werden kann. Nun hat der Regierungsrat des Kantons Basel-Stadt in seiner Vernehmlassung auf Anfrage des Instruktionsrichters bestätigt, dass in Basel "ausser der Parkingmeterzone genügend Parkplätze und Parkgelegenheiten vorhanden sind, welche den Durchgangsverkehr ohne Benützung der Parkingmeterzonen ermöglichen", was zweifellos richtig ist, da bisher in Basel nur 24 Parkflächen mit Parkingmeter versehen worden sind und der Beschwerdeführer nie behauptet hat, dass in deren Nähe keine unentgeltlich benutzbaren Parkflächen vorhanden seien. Da zudem selbst auf den mit Parkingmeter versehenen Parkplätzen das Parkieren von Gütertransportfahrzeugen zum Auf- und Abladen von Waren im Zubringerdienst während der ersten 15 Minuten gebührenfrei ist (§ 5 der "Polizeilichen Vorschriften") und daher natürlich erst recht ein kurzes Anhalten zum Ein- und Aussteigen von Personen gestattet sein muss, kann von einer mit dem Verbot von Weggeldern bzw. Durchgangsgebühren unvereinbaren Behinderung des Strassenverkehrs in der Innerstadt von Basel keine Rede sein. Es handelt sich beim Parkingmeter vielmehr um eine im Interesse der Automobilisten liegende Einrichtung, die ihnen Gelegenheit zu kurzfristigem Parkieren verschafft, die sie benützen können, aber nicht müssen, und für deren Benutzung eine bescheidene Gebühr zu erheben als durchaus billig erscheint.</w:t>
      </w:r>
    </w:p>
    <w:p>
      <w:r>
        <w:rPr>
          <w:b/>
        </w:rPr>
        <w:t>E. 7</w:t>
      </w:r>
    </w:p>
    <w:p>
      <w:r>
        <w:t>Art. 64bis BV , auf den sich der Beschwerdeführer BGE 81 I 177 S. 192 schliesslich noch beruft, gewährleistet so wenig wie Art. 64 (vgl. BGE 65 I 75 Erw. 5, BGE 75 I 48 Erw. 5) ein verfassungsmässiges Individualrecht. Dagegen hat die Rechtsprechung aus Art. 2 Üb.-Best. zur BV ein solches Recht abgeleitet, auf Grund dessen sich der Einzelne gegen den Erlass und die Anwendung bundesrechtswidrigen kantonalen Rechts mit staatsrechtlicher Beschwerde zur Wehr setzen kann. Diese Bestimmung wird jedoch vom Beschwerdeführer nicht angerufen und ist übrigens auch nicht verletzt, da sich § 132 des basel-städt. POIStrG im Rahmen des den Kantonen in Art. 335 Ziff. 1 StGB vorbehaltenen Polizei- und Verwaltungsstrafrechts hält und die vom Beschwerdeführer missachteten polizeilichen Vorschriften über die Parkingmeter, wie sich aus den vorstehenden Ausführungen ergibt und übrigens schon Prof. Ruck in seinem Gutachten festgestellt hat, nicht bundesrechtswidrig sind. Dispositiv Demnach erkennt des Bundesgericht: Die 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