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IV 174</w:t>
      </w:r>
    </w:p>
    <w:p>
      <w:r>
        <w:t>Bundesgericht (BGE), 1955-01-01, DE</w:t>
      </w:r>
    </w:p>
    <w:p>
      <w:r>
        <w:rPr>
          <w:b/>
        </w:rPr>
        <w:t xml:space="preserve">Quelle: </w:t>
      </w:r>
      <w:r>
        <w:t>https://mcp.opencaselaw.ch/entscheid/bge_BGE_81_IV_174</w:t>
      </w:r>
    </w:p>
    <w:p>
      <w:r>
        <w:t>FR: ATF 81 IV 174</w:t>
      </w:r>
    </w:p>
    <w:p>
      <w:r>
        <w:t>IT: DTF 81 IV 174</w:t>
      </w:r>
    </w:p>
    <w:p>
      <w:pPr>
        <w:pStyle w:val="Heading2"/>
      </w:pPr>
      <w:r>
        <w:t>Regeste</w:t>
      </w:r>
    </w:p>
    <w:p>
      <w:r>
        <w:t>Regeste Art. 61 Abs. 3, 46 Abs. 3 MFV, Art. 25 Abs. 1 MFG. Vorsichtspflicht des Führers, der die haltende Strassenbahn an einer sie nur teilweise deckenden Schutzinsel rechts überholt.</w:t>
      </w:r>
    </w:p>
    <w:p>
      <w:r>
        <w:t>Regeste Art. 61 al. 3, 46 al. 3 RA, art. 25 al. 1 LA. Devoir de prudence du conducteur qui dépasse à droite un tramway arrêté à un refuge qui ne protège que partiellement les voyageurs descendant des voitures ou y montant.</w:t>
      </w:r>
    </w:p>
    <w:p>
      <w:r>
        <w:t>Regesto Art. 61 cp. 3, 46 cp. 3 RLA, art. 25 cp. 1 LA. Obbligo di prudenza del conducente che sorpassa a destra una tranvia ferma a una banchina di riparo che protegge soltanto parzialmente i viaggiatori che scendono dalla carrozza o vi salgono.</w:t>
      </w:r>
    </w:p>
    <w:p>
      <w:pPr>
        <w:pStyle w:val="Heading2"/>
      </w:pPr>
      <w:r>
        <w:t>Erwägungen</w:t>
      </w:r>
    </w:p>
    <w:p>
      <w:r>
        <w:rPr>
          <w:b/>
        </w:rPr>
        <w:t>E. 1</w:t>
      </w:r>
    </w:p>
    <w:p>
      <w:r>
        <w:t>Art. 61 Abs. 3 MFV bestimmt in Satz 2 und 3: "Die haltende Strassenbahn ist rechts zu überholen, wenn eine Schutzinsel vorhanden ist; fehlt eine solche, so darf sie nur links und nur in langsamer Fahrt (Schrittempo) überholt werden. Im übrigen findet Art. 46 Anwendung." Damit wird der Führer eines Motorfahrzeuges nicht BGE 81 IV 174 S. 176 ermächtigt, die an einer Schutzinsel haltende Strassenbahn unbekümmert um andere Strassenbenützer, insbesondere ohne jede Rücksichtnahme auf die aus- und einsteigenden Fahrgäste (rechts) zu überholen. Dass auch in diesem Falle, wie immer beim Überholen, besonders vorsichtig zu fahren und auf die anderen Strassenbenützer Rücksicht zu nehmen ist, ergibt sich schon aus Art. 46 Abs. 3 MFV , den Art. 61 Abs. 3 vorbehält. Sodann gilt auch hier Art. 25 Abs. 1 MFG, wonach der Führer sein Fahrzeug ständig zu beherrschen und die Geschwindigkeit den gegebenen Strassen- und Verkehrsverhältnissen anzupassen und überall da, wo das Fahrzeug Anlass zu Verkehrsstörung, Belästigung des Publikums oder Unfällen bieten könnte, den Lauf zu mässigen oder nötigenfalls anzuhalten hat. Wer gemäss Art. 61 Abs. 3 MFV die Strassenbahn rechts überholt, hat sich daher wie immer vorzusehen, dass er niemanden belästigt oder gefährdet. Das gilt namentlich, wenn die Schutzinsel nur einem Teil der aus- oder einsteigenden Gäste Deckung verschafft, sei es, weil sie nicht für alle Platz bietet, sei es, weil sie so kurz ist, dass die Benützer eines oder mehrerer Wagen genötigt sind, unmittelbar auf die Fahrbahn der Strasse auszusteigen oder von dort her einzusteigen. Der Einwand des Beschwerdeführers, im letzteren Falle habe der Fussgänger nicht unmittelbar die Fahrbahn zu überschreiten, sondern nach dem Aussteigen (oder vor dem Einsteigen) dem haltenden Zug entlang zu der Schutzinsel (bzw. von ihr weg) zu gehen, hilft nicht, weil diese Vorsichtsmassnahme sich nicht so eingebürgert hat, dass der Führer des Motorfahrzeuges blind darauf vertrauen dürfte, sie werde von allen beachtet. Es gibt Leute, die in Verkennung der Gefahr oder im Vertrauen, dass die Fahrzeugführer die gebotene Rücksicht walten lassen, den Umweg über die zu kurze Schutzinsel nicht einschlagen, zumal dann nicht, wenn er erheblich ist. Der Motorfahrzeugführer hat damit zu rechnen, dass die ausserhalb einer Schutzinsel ausgestiegenen Personen die Strasse unmittelbar überschreiten oder BGE 81 IV 174 S. 177 dass sie sich vom Fussgängersteig oder Strassenrande unmittelbar zu den ausserhalb der Insel haltenden Tramwagen begeben, um einzusteigen.</w:t>
      </w:r>
    </w:p>
    <w:p>
      <w:r>
        <w:rPr>
          <w:b/>
        </w:rPr>
        <w:t>E. 2</w:t>
      </w:r>
    </w:p>
    <w:p>
      <w:r>
        <w:t>Der Beschwerdeführer hat Art. 25 Abs. 1 MFG übertreten. Die haltende Strassenbahn auf einem nur drei Meter breiten Fahrstreifen, der von den aus dem hintersten Wagen aussteigenden Fahrgästen unmittelbar betreten werden musste, mit 30 km/Std. überholen zu wollen und vor Beendigung des Unternehmens die Fahrt sogar noch zu beschleunigen, war rücksichtslos und gefährlich. Das ergibt sich schon daraus, dass wegen des Automobils einer der Aussteigenden sich mit ungewöhnlich schnellem Schritt auf den Fussgängersteig begeben und der andere gegen die Strassenbahn hin zurückweichen musste. Bei der gebotenen Aufmerksamkeit hat der Beschwerdeführer diese Personen rechtzeitig sehen können. Zudem hatte er damit zu rechnen, dass weitere Fahrgäste die Strasse betreten könnten, solange die Strassenbahn hielt. Da vom Zug zum Fussgängersteig nur 3 m zurückzulegen waren, drängte sich die Annahme, die Aussteigenden würden sofort die Strasse überschreiten, statt auf schmalem Raum der Strassenbahn entlang den Weg auf die Schutzinsel einzuschlagen, besonders auf. Der Beschwerdeführer hatte daher, wenn nicht zum vornherein anzuhalten, die Geschwindigkeit zum mindesten so stark herabzusetzen, dass die Fussgänger die Strasse ungefährdet hätten überschreiten können. Ob nicht sogar blosses Schrittempo, wie es für das Linksüberholen vorgeschrieben ist, analog auch hier geboten gewesen wäre, kann dahingestellt bleiben, denn jedenfalls war die vom Beschwerdeführer eingehaltene Geschwindigkeit erheblich übersetzt. ... Dispositiv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