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III 133</w:t>
      </w:r>
    </w:p>
    <w:p>
      <w:r>
        <w:t>Bundesgericht (BGE), 1955-01-01, IT</w:t>
      </w:r>
    </w:p>
    <w:p>
      <w:r>
        <w:rPr>
          <w:b/>
        </w:rPr>
        <w:t xml:space="preserve">Quelle: </w:t>
      </w:r>
      <w:r>
        <w:t>https://mcp.opencaselaw.ch/entscheid/bge_BGE_81_III_133</w:t>
      </w:r>
    </w:p>
    <w:p>
      <w:r>
        <w:t>FR: ATF 81 III 133</w:t>
      </w:r>
    </w:p>
    <w:p>
      <w:r>
        <w:t>IT: DTF 81 III 133</w:t>
      </w:r>
    </w:p>
    <w:p>
      <w:pPr>
        <w:pStyle w:val="Heading2"/>
      </w:pPr>
      <w:r>
        <w:t>Regeste</w:t>
      </w:r>
    </w:p>
    <w:p>
      <w:r>
        <w:t>Regeste Rechtsstillstand wegen Militärdienstes (Art. 57 SchKG). Die Ausfällung des Urteils im Forderungsprozess nach Art. 79 SchKG ist trotz der darin eingeschlossenen definitiven Rechtsöffnung keine Betreibungshandlung.</w:t>
      </w:r>
    </w:p>
    <w:p>
      <w:r>
        <w:t>Regeste Suspension de la poursuite pour cause de service militaire (art. 57 LP) Le jugement qui clôt une procédure ordinaire selon l'art. 79 LP n'est pas un acte de poursuite malgré la mainlevée définitive qu'il implique.</w:t>
      </w:r>
    </w:p>
    <w:p>
      <w:r>
        <w:t>Regesto Sospensione dell'esecuzione durante il servizio militare del debitore (art. 57 LEF). La sentenza emanata in un processo ordinario giusta l'art. 79 LEF non costituisce un atto d'esecuzione malgrado il rigetto definitivo dell'opposizione in essa contenuto.</w:t>
      </w:r>
    </w:p>
    <w:p>
      <w:pPr>
        <w:pStyle w:val="Heading2"/>
      </w:pPr>
      <w:r>
        <w:t>Volltext</w:t>
      </w:r>
    </w:p>
    <w:p>
      <w:r>
        <w:t>Bundesgericht (BGE) Band III 1955 BGE 81 III 133 Tribunal fédéral (ATF) Volume III 1955 BGE 81 III 133 Tribunale federale (DTF) Volume III 1955 BGE 81 III 133</w:t>
      </w:r>
    </w:p>
    <w:p>
      <w:r>
        <w:t>Regeste Rechtsstillstand wegen Militärdienstes (Art. 57 SchKG). Die Ausfällung des Urteils im Forderungsprozess nach Art. 79 SchKG ist trotz der darin eingeschlossenen definitiven Rechtsöffnung keine Betreibungshandlung. Regeste Suspension de la poursuite pour cause de service militaire (art. 57 LP) Le jugement qui clôt une procédure ordinaire selon l'art. 79 LP n'est pas un acte de poursuite malgré la mainlevée définitive qu'il implique. Regesto Sospensione dell'esecuzione durante il servizio militare del debitore (art. 57 LEF). La sentenza emanata in un processo ordinario giusta l'art. 79 LEF non costituisce un atto d'esecuzione malgrado il rigetto definitivo dell'opposizione in essa contenuto.</w:t>
      </w:r>
    </w:p>
    <w:p>
      <w:r>
        <w:t>Urteilskopf 81 III 133 36. Sentenza 15 dicembre 1955 nella causa A. Manfredi &amp; Co., "La Tecnografica". Regeste Rechtsstillstand wegen Militärdienstes ( Art. 57 SchKG ). Die Ausfällung des Urteils im Forderungsprozess nach Art. 79 SchKG ist trotz der darin eingeschlossenen definitiven Rechtsöffnung keine Betreibungshandlung. Sachverhalt ab Seite 134 BGE 81 III 133 S. 134 A.- In data 4 luglio 1955, a Gianella veniva notificato un precetto esecutivo per l'importo di 87 fr. 10 più gli interessi, dovuto alla ditta A. Manfredi &amp; Co. per la revisione di una macchina da scrivere secondo fattura 31 luglio 1954. Gianella formava opposizione e dal 5 al 27 settembre si recava in servizio militare. Adito dalla creditrice, il Giudice di pace di Pregassona decideva, in data 10 settembre 1955: "L'istanza 12 luglio 1955 è accolta e di conseguenza l'opposizione interposta al precetto esecutivo N. 22 091 è respinta in via definitiva." Fondandosi su tale giudizio, la creditrice chiedeva il proseguimento dell'esecuzione. Contro l'avviso di pignoramento notificatogli il 14 ottobre 1955, Gianella si aggravava all'Autorità cantonale di vigilanza, la quale - con decisione 21 novembre 1955 - accoglieva il reclamo del debitore e annullava l'avviso di pignoramento. B.- In tempo utile, la creditrice ha interposto ricorso al Tribunale federale, chiedendo in via principale che il reclamo del debitore sia dichiarato irricevibile e in via subordinata che la questione della validità o meno della sentenza di merito rimanga impregiudicata. L'Autorità cantonale di vigilanza e il debitore hanno concluso per la conferma della decisione querelata. Erwägungen Considerando in diritto: In virtù dell'art. 57 LEF, l'esecuzione diretta contro un debitore in servizio militare è sospesa fintantochè dura il servizio. Di conseguenza, gli atti d'esecuzione compiuti durante il servizio militare sono nulli d'ufficio, con l'effetto che l'escusso può limitarsi a impugnare l'atto di BGE 81 III 133 S. 135 esecuzione successivo al suo ritorno dal servizio (RU 67 III 69 e 73). In concreto, soltanto la procedura davanti al Giudice di pace si è conclusa durante il servizio militare. Contro l'avviso di pignoramento stesso e le circostanze in cui è stato emanato e notificato, il debitore non ha sollevato obiezioni atte a giustificarne l'annullamento. Occorre dunque esaminare qui unicamente se la procedura che ha condotto alla decisione 10 settembre 1955 del Giudice di pace fosse o meno un atto di esecuzione. A questo riguardo, l'Autorità cantonale di vigilanza rileva nelle sue osservazioni al ricorso che la sentenza del Giudice di pace è bensì un giudizio di merito ma che essa dev'essere considerata nulla poichè il giudice si è nel contempo pronunciato sul rigetto dell'opposizione e ha così compiuto un atto esecutivo. Questo ragionamento non può essere condiviso. Infatti, che il giudice di pace non abbia in realtà compiuto un atto esecutivo risulta già dalla circostanza che la sentenza non è fondata sugli art. 80 sgg . LEF ma sulle disposizioni del Codice delle obbligazioni e sull' art. 376 PCT disciplinante le spese nelle sentenze di merito. Quando poi si consideri che la creditrice ha adito il Giudice di pace giustificando il suo credito con una fattura, appare evidente che la procedura contestata dev'essere considerata come una procedura ordinaria giusta l'art. 79 LEF e non come una procedura esecutiva. Così stando le cose, la decisione dell'autorità di vigilanza dev'essere riformata nel senso che il reclamo del debitore viene respinto perchè infondato. La creditrice chiede invero che detto reclamo sia dichiarato irricevibile. Tuttavia, la ricevibilità non può nella fattispecie essere messa in discussione, giacchè il reclamo è stato inoltrato in tempo utile contro l'avviso di pignoramento. Dispositiv La Camera di esecuzione e dei fallimenti pronuncia: Il ricorso è accolto nel senso che la decisione querelata 21 novembre 1955 della Camera di esecuzione e fallimenti BGE 81 III 133 S. 136 del Tribunale d'appello è annullata e il reclamo del debitore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