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250</w:t>
      </w:r>
    </w:p>
    <w:p>
      <w:r>
        <w:t>Bundesgericht (BGE), 1954-01-01, DE</w:t>
      </w:r>
    </w:p>
    <w:p>
      <w:r>
        <w:rPr>
          <w:b/>
        </w:rPr>
        <w:t xml:space="preserve">Quelle: </w:t>
      </w:r>
      <w:r>
        <w:t>https://mcp.opencaselaw.ch/entscheid/bge_BGE_80_IV_250</w:t>
      </w:r>
    </w:p>
    <w:p>
      <w:r>
        <w:t>FR: ATF 80 IV 250</w:t>
      </w:r>
    </w:p>
    <w:p>
      <w:r>
        <w:t>IT: DTF 80 IV 250</w:t>
      </w:r>
    </w:p>
    <w:p>
      <w:pPr>
        <w:pStyle w:val="Heading2"/>
      </w:pPr>
      <w:r>
        <w:t>Regeste</w:t>
      </w:r>
    </w:p>
    <w:p>
      <w:r>
        <w:t>Regeste Art. 173 Ziff. 5 StGB. a) Genügt die Feststellung, dass der Wahrheitsbeweis nicht erbracht sei, oder kann der Beleidigte Feststellung der Unwahrheit der Äusserung und zu diesem Zwecke Beweisführung verlangen? b) Feststellung in den Urteilserwägungen genügt.</w:t>
      </w:r>
    </w:p>
    <w:p>
      <w:r>
        <w:t>Regeste Art. 173 ch. 5 CP. a) Suffit-il de constater que la preuve de la vérité n'a pas été rapportée ou le lésé peut-il exiger que le caractère mensonger de la déclaration soit constaté et que des preuves soient administrées à cet effet? b) La constatation dans les motifs du jugement suffit.</w:t>
      </w:r>
    </w:p>
    <w:p>
      <w:r>
        <w:t>Regesto Art. 173 cifra 5 CP. a) Basta l'accertamento che la prova della verità non è stata raggiunta, oppure la persona lesa può chiedere che sia accertato il carattere mendace della dichiarazione incriminata e che a quest'uopo siano assunte delle prove? b) L'accertamento nei considerandi della sentenza è sufficiente.</w:t>
      </w:r>
    </w:p>
    <w:p>
      <w:pPr>
        <w:pStyle w:val="Heading2"/>
      </w:pPr>
      <w:r>
        <w:t>Volltext</w:t>
      </w:r>
    </w:p>
    <w:p>
      <w:r>
        <w:t>Bundesgericht (BGE) Band IV 1954 BGE 80 IV 250 Tribunal fédéral (ATF) Volume IV 1954 BGE 80 IV 250 Tribunale federale (DTF) Volume IV 1954 BGE 80 IV 250</w:t>
      </w:r>
    </w:p>
    <w:p>
      <w:r>
        <w:t>Regeste Art. 173 Ziff. 5 StGB. a) Genügt die Feststellung, dass der Wahrheitsbeweis nicht erbracht sei, oder kann der Beleidigte Feststellung der Unwahrheit der Äusserung und zu diesem Zwecke Beweisführung verlangen? b) Feststellung in den Urteilserwägungen genügt. Regeste Art. 173 ch. 5 CP. a) Suffit-il de constater que la preuve de la vérité n'a pas été rapportée ou le lésé peut-il exiger que le caractère mensonger de la déclaration soit constaté et que des preuves soient administrées à cet effet? b) La constatation dans les motifs du jugement suffit. Regesto Art. 173 cifra 5 CP. a) Basta l'accertamento che la prova della verità non è stata raggiunta, oppure la persona lesa può chiedere che sia accertato il carattere mendace della dichiarazione incriminata e che a quest'uopo siano assunte delle prove? b) L'accertamento nei considerandi della sentenza è sufficiente.</w:t>
      </w:r>
    </w:p>
    <w:p>
      <w:r>
        <w:t>Urteilskopf 80 IV 250 51. Auszug aus dem Urteil des Kassationshofes vom 19.November 1954 i.S. Hoessly gegen Ott. Regeste Art. 173 Ziff. 5 StGB . a) Genügt die Feststellung, dass der Wahrheitsbeweis nicht erbracht sei, oder kann der Beleidigte Feststellung der Unwahrheit der Äusserung und zu diesem Zwecke Beweisführung verlangen? b) Feststellung in den Urteilserwägungen genügt. Erwägungen ab Seite 251 BGE 80 IV 250 S. 251 Die Auffassung des Beschwerdeführers, das Obergericht habe sich geweigert, eine Feststellung im Sinne von Art. 173 Ziff. 5 StGB zu treffen, hält nicht stand. Diese Bestimmung lautet: "Hat der Beschuldigte den Wahrheitsbeweis nicht erbracht oder sind seine Äusserungen unwahr oder nimmt der Beschuldigte sie zurück, so hat der Richter dies im Urteil oder in einer andern Urkunde festzustellen." Der Richter ist somit nur verpflichtet, entweder festzustellen, dass der Beschuldigte den Wahrheitsbeweis nicht erbracht hat, oder dass seine Äusserungen unwahr sind. Der Beleidigte hat kein Recht, eine Feststellung in letzterem Sinne zu verlangen, wenn das Urteil oder die Urkunde eine Feststellung in ersterem Sinne enthält. Der Wortlaut des Gesetzes, auch der französische und der italienische, ist so klar, dass über seinen Sinn Zweifel nicht möglich sind und keines der zahlreichen Zitate des Beschwerdeführers aus den Gesetzesmaterialien dagegen aufzukommen vermag. Der Richter ist daher nicht gehalten, eigens zur Feststellung der Unwahrheit der Äusserung Beweis zu führen, wie der Beschwerdeführer meint. Wie der Kassationshof bereits entschieden hat, verlangt Art. 173 Ziff. 5 StGB auch nicht, dass die Feststellung, der Beschuldigte habe den Wahrheitsbeweis nicht erbracht, in den Urteilsspruch aufgenommen werden müsse, also ungenügend sei, wenn sie bloss in den Urteilserwägungen steht. Das ergibt sich schon daraus, dass die Bestimmung sogar eine ausserhalb des Urteils, in einer besonderen Urkunde getroffene Feststellung genügen lässt, aber auch daraus, dass die formelle Gestaltung der Urteilsausfertigung dem kantonalen Prozessrecht untersteht. Indem das Obergericht in den Urteilserwägungen ausgeführt hat, der Beweis der objektiven Wahrheit der Äusserung sei durch die Akten nicht genügend BGE 80 IV 250 S. 252 geleistet, sondern nur der Beweis dafür, dass die Behauptung aus ernsthaften Gründen in guten Treuen für wahr gehalten werden durfte, ist es somit Art. 173 Ziff. 5 StGB gerecht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