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80 IV 201</w:t>
      </w:r>
    </w:p>
    <w:p>
      <w:r>
        <w:t>Bundesgericht (BGE), 1954-01-01, DE</w:t>
      </w:r>
    </w:p>
    <w:p>
      <w:r>
        <w:rPr>
          <w:b/>
        </w:rPr>
        <w:t xml:space="preserve">Quelle: </w:t>
      </w:r>
      <w:r>
        <w:t>https://mcp.opencaselaw.ch/entscheid/bge_BGE_80_IV_201</w:t>
      </w:r>
    </w:p>
    <w:p>
      <w:r>
        <w:t>FR: ATF 80 IV 201</w:t>
      </w:r>
    </w:p>
    <w:p>
      <w:r>
        <w:t>IT: DTF 80 IV 201</w:t>
      </w:r>
    </w:p>
    <w:p>
      <w:pPr>
        <w:pStyle w:val="Heading2"/>
      </w:pPr>
      <w:r>
        <w:t>Regeste</w:t>
      </w:r>
    </w:p>
    <w:p>
      <w:r>
        <w:t>Regeste Art. 270 Abs. 3 BStP. Die Nichtigkeitsbeschwerde gegen einen Einstellungsbeschluss steht dem Privatstrafkläger auch dann nicht zu, wenn der öffentliche Ankläger im kantonalen Verfahren in anderer Stellung denn als Partei das öffentliche Interesse vertreten hat.</w:t>
      </w:r>
    </w:p>
    <w:p>
      <w:r>
        <w:t>Regeste Art. 270 al. 3 PPF. L'accusateur privé n'a pas non plus qualité pour former un pourvoi en nullité contre une ordonnance de non-lieu lorsque l'accusateur public, bien qu'intervenant en une qualité autre que celle de partie, a néanmoins représenté l'intérët public dans la procédure cantonale.</w:t>
      </w:r>
    </w:p>
    <w:p>
      <w:r>
        <w:t>Regesto Art. 270 cp. 3 PPF. Anche l'accusatore privato non ha veste per interporre un ricorso per cassazione contro una dichiarazione di non doversi procedere quando l'accusatore pubblico, pur intervenendo in qualità diversa da quella di parte, ha nondimeno rappresentato l'interesse pubblico nella procedura cantonale.</w:t>
      </w:r>
    </w:p>
    <w:p>
      <w:pPr>
        <w:pStyle w:val="Heading2"/>
      </w:pPr>
      <w:r>
        <w:t>Volltext</w:t>
      </w:r>
    </w:p>
    <w:p>
      <w:r>
        <w:t>Bundesgericht (BGE) Band IV 1954 BGE 80 IV 201 Tribunal fédéral (ATF) Volume IV 1954 BGE 80 IV 201 Tribunale federale (DTF) Volume IV 1954 BGE 80 IV 201</w:t>
      </w:r>
    </w:p>
    <w:p>
      <w:r>
        <w:t>Regeste Art. 270 Abs. 3 BStP. Die Nichtigkeitsbeschwerde gegen einen Einstellungsbeschluss steht dem Privatstrafkläger auch dann nicht zu, wenn der öffentliche Ankläger im kantonalen Verfahren in anderer Stellung denn als Partei das öffentliche Interesse vertreten hat. Regeste Art. 270 al. 3 PPF. L'accusateur privé n'a pas non plus qualité pour former un pourvoi en nullité contre une ordonnance de non-lieu lorsque l'accusateur public, bien qu'intervenant en une qualité autre que celle de partie, a néanmoins représenté l'intérët public dans la procédure cantonale. Regesto Art. 270 cp. 3 PPF. Anche l'accusatore privato non ha veste per interporre un ricorso per cassazione contro una dichiarazione di non doversi procedere quando l'accusatore pubblico, pur intervenendo in qualità diversa da quella di parte, ha nondimeno rappresentato l'interesse pubblico nella procedura cantonale.</w:t>
      </w:r>
    </w:p>
    <w:p>
      <w:r>
        <w:t>Urteilskopf 80 IV 201 41. Urteil des Kassationshofes vom 2. November 1954 i. S. Schüpbach gegen K. und Mitbeschuldigte. Regeste Art. 270 Abs. 3 BStP . Die Nichtigkeitsbeschwerde gegen einen Einstellungsbeschluss steht dem Privatstrafkläger auch dann nicht zu, wenn der öffentliche Ankläger im kantonalen Verfahren in anderer Stellung denn als Partei das öffentliche Interesse vertreten hat. Erwägungen ab Seite 202 BGE 80 IV 201 S. 202 Erwägungen: Das auf Begehren des Privatklägers Schüpbach gegen K. und Mitbeschuldigte wegen Betruges, Veruntreuung, ungetreuer Geschäftsführung, Pfändungsbetruges und Amtsmissbrauchs eröffnete Strafverfahren ist durch Beschluss des ausserordentlichen Untersuchungsrichters des Kantons Bern und des Bezirksprokurators des Seelandes aufgehoben worden, und die Anklagekammer des Kantons Bern hat nach Anhörung des Generalprokurators den gegen diesen Beschluss eingelegten Rekurs des Schüpbach abgewiesen. Da die den Beschuldigten vorgeworfenen Vergehen alle von Amtes wegen zu verfolgen sind, stände Schüpbach die Nichtigkeitsbeschwerde gegen den Entscheid der Anklagekammer nur zu, wenn er nach den Vorschriften des kantonalen Rechts die Anklage allein, ohne Beteiligung des öffentlichen Anklägers, vertreten hätte ( Art. 270 Abs. 3 BStP ). Das trifft nicht zu. Die Staatsanwaltschaft des Kantons Bern als öffentlicher Ankläger ist am kantonalen Verfahren beteiligt gewesen. In erster Instanz hat sie daran durch den Bezirksprokurator bei der Fassung des Aufhebungsbeschlusses teilgenommen, was nach der Rechtsprechung des Kassationshofes genügt, um den Privatkläger von der Nichtigkeitsbeschwerde auszuschliessen, da das Privatinteresse des Geschädigten die Fortsetzung eines Strafverfahrens nicht mit dem eidgenössischen Rechtsmittel soll erzwingen können, wenn der beteiligte öffentliche Ankläger dafür hält, die Interessen der Allgemeinheit verlangten sie nicht ( BGE 71 IV 111 ). Dazu kommt, dass auch in oberer Instanz die Staatsanwaltschaft beteiligt gewesen ist, und zwar durch den Generalprokurator (Art. 194 bern. StrV). Unerheblich ist, ob er dort "Partei" oder, wie eine Lehrmeinung BGE 80 IV 201 S. 203 annimmt (vgl. WAIBLINGER, Das Strafverfahren für den Kanton Bern Art. 193 N. 1 Abs. 2, Art. 194 N. 2, ZBJV 80 213), "Hilfsperson" der Anklagekammer gewesen sei; denn im einen wie im anderen Falle ist er berufen gewesen, vor der Anklagekammer das öffentliche Interesse geltend zu machen, hat also der Privatkläger nicht im Sinne des Art. 270 Abs. 3 BStP allein die Anklage vertreten. Dispositiv Demnach erkennt der Kassationshof: Auf die Nichtigkeitsbeschwerde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