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119</w:t>
      </w:r>
    </w:p>
    <w:p>
      <w:r>
        <w:t>Bundesgericht (BGE), 2017-03-01, DE</w:t>
      </w:r>
    </w:p>
    <w:p>
      <w:r>
        <w:rPr>
          <w:b/>
        </w:rPr>
        <w:t xml:space="preserve">Quelle: </w:t>
      </w:r>
      <w:r>
        <w:t>https://mcp.opencaselaw.ch/entscheid/bge_BGE_149_V_119</w:t>
      </w:r>
    </w:p>
    <w:p>
      <w:r>
        <w:t>FR: ATF 149 V 119</w:t>
      </w:r>
    </w:p>
    <w:p>
      <w:r>
        <w:t>IT: DTF 149 V 119</w:t>
      </w:r>
    </w:p>
    <w:p>
      <w:pPr>
        <w:pStyle w:val="Heading2"/>
      </w:pPr>
      <w:r>
        <w:t>Regeste</w:t>
      </w:r>
    </w:p>
    <w:p>
      <w:r>
        <w:t>Regeste Art. 65b Abs. 2, Art. 65d Abs. 2 und 3 (je in den ab 1. März 2017 geltenden Fassungen), Art. 67 Abs. 2 ter (in der vom 10. Mai 2006 bis 31. Mai 2015 gültig gewesenen Fassung), Art. 67a Abs. 1 KVV (in der ab 1. Juni 2015 geltenden Fassung); Art. 35c (in der vom 1. August 2010 bis 31. Mai 2015 gültig gewesenen Fassung), Art. 37e KLV (in den ab 15. November 2015 respektive ab 1. März 2017 geltenden Fassungen); Rückerstattung von durch Medikamentenverkäufe erzielten Mehreinnahmen. Übersteigt der bei Aufnahme eines Arzneimittels in die Spezialitätenliste (SL) dem verfügten Höchstpreis zugrunde gelegte Fabrikabgabepreis (FAP) den bei der Überprüfung der Wirtschaftlichkeit ermittelten FAP um mehr als drei Prozent und betragen die dadurch erzielten Mehreinnahmen mindestens Fr. 20'000.-, ist die Zulassungsinhaberin verpflichtet, die seit der Aufnahme erzielten Mehreinnahmen zurückzuerstatten. Mit BGE 142 V 26 (Urteil 9C_417/2015 vom 14. Dezember 2015) hat das Bundesgericht die Gesetzwidrigkeit der lediglich auf einem Auslandpreisvergleich (APV) basierenden dreijährlichen Überprüfung der Wirtschaftlichkeit eines Medikaments - und damit von Art. 65d Abs. 1 bis KVV in der vom 1. Juni 2013 bis 31. Mai 2015 geltenden Fassung - festgestellt und erkannt, dass stets auch ein therapeutischer Quervergleich (TQV) durchzuführen ist. Daraus ergibt sich, dass die für den Zeitraum vom 1. August 2014 (Aufnahme des konkret betroffenen Medikaments in die SL) bis 31. Januar 2018 (freiwillige Preissenkung per 1. Februar 2018) zurückzuerstattenden Mehreinnahmen im Rahmen der Wirtschaftlichkeitsprüfung ebenfalls gestützt auf einen APV und einen TQV zu berechnen sind (E. 3-5).</w:t>
      </w:r>
    </w:p>
    <w:p>
      <w:r>
        <w:t>Regeste Art. 65b al. 2, art. 65d al. 2 et 3 (dans leur teneur en vigueur à partir du 1 er mars 2017), art. 67 al. 2 ter (dans sa teneur en vigueur du 10 mai 2006 au 31 mai 2015), art. 67a al. 1 OAMal (dans sa teneur en vigueur à partir du 1 er juin 2015); art. 35c (dans sa teneur en vigueur du 1 er août 2010 au 31 mai 2015), art. 37e OPAS (dans sa teneur en vigueur à partir du 15 novembre 2015 respectivement du 1 er mars 2017); remboursement de l'excédent de recettes obtenu par la vente de médicaments. Si le prix de fabrique (PFA) sur lequel se fonde le prix maximum fixé lors de l'admission d'un médicament dans la liste des spécialités (LS) est supérieur de plus de 3 % au PFA calculé lors du réexamen du caractère économique et si l'excédent de recettes ainsi réalisé atteint au moins 20'000 fr., le titulaire de l'autorisation de mise sur le marché est tenu de rembourser l'excédent de recettes perçu depuis l'admission. Dans l' ATF 142 V 26 (arrêt 9C_417/2015 du 14 décembre 2015), le Tribunal fédéral a constaté l'illégalité du réexamen triennal du caractère économique d'un médicament fondé uniquement sur une comparaison avec les prix pratiqués à l'étranger (CPE), et donc de l'art. 65d al. 1 bis OAMal dans sa teneur en vigueur du 1 er juin 2013 au 31 mai 2015, et a considéré qu'il fallait toujours procéder aussi à une comparaison thérapeutique (CT). Il en résulte que l'excédent de recettes à rembourser pour la période du 1 er août 2014 (admission du médicament concrètement concerné dans la LS) au 31 janvier 2018 (baisse volontaire du prix pour le 1 er février 2018) dans le cadre de l'examen du caractère économique doit pareillement être calculé sur la base d'une CPE et d'une CT (consid. 3-5).</w:t>
      </w:r>
    </w:p>
    <w:p>
      <w:r>
        <w:t>Regesto Art. 65b cpv. 2, art. 65d cpv. 2 e 3 (ciascuno nel tenore in vigore dal 1° marzo 2017), art. 67 cpv. 2 ter (nel tenore in vigore dal 10 maggio 2006 al 31 maggio 2015), art. 67a cpv. 1 OAMal (nel tenore in vigore dal 1° giugno 2015); art. 35c (nel tenore in vigore dal 1° agosto 2010 al 31 maggio 2015), art. 37e OPre (nel tenore in vigore dal 15 novembre 2015 rispettivamente dal 1° marzo 2017); restituzione delle eccedenze ottenute dalla vendita di medicamenti. Se il prezzo di fabbrica (PF), su cui si basa il prezzo massimo quando un medicamento viene ammesso nell'elenco delle specialità (ES), supera di oltre il 3 % il PF calcolato nel riesame dell'economicità e se le eccedenze così ottenute ammontano ad almeno fr. 20'000.-, il titolare dell'autorizzazione all'immissione in commercio è tenuto a rimborsare le eccedenze ottenute dall'ammissione. Nella sentenza DTF 142 V 26 (sentenza 9C_417/2015 del 14 dicembre 2015), il Tribunale federale ha accertato l'illegalità del riesame ogni tre anni del concetto di economicità di un medicamento - e quindi dell'art. 65d cpv. 1 bis OAMal nel tenore in vigore dal 1° giugno 2013 al 31 maggio 2015 - basata esclusivamente su un confronto dei prezzi praticati all'estero (CPE) e ha considerato che si deve sempre procedere anche con un confronto terapeutico trasversale (CT). Ne consegue che le eccedenze da rimborsare per il periodo compreso dal 1° agosto 2014 (ammissione del medicamento concretamente interessato nell'ES) al 31 gennaio 2018 (riduzione volontaria del prezzo a partire dal 1° febbraio 2018) nell'ambito dell'esame del concetto di economicità devono essere calcolate anche sulla base di un CPE e di un CT (consid. 3-5).</w:t>
      </w:r>
    </w:p>
    <w:p>
      <w:pPr>
        <w:pStyle w:val="Heading2"/>
      </w:pPr>
      <w:r>
        <w:t>Erwägungen</w:t>
      </w:r>
    </w:p>
    <w:p>
      <w:r>
        <w:rPr>
          <w:b/>
        </w:rPr>
        <w:t>E. 3.1</w:t>
      </w:r>
    </w:p>
    <w:p>
      <w:r>
        <w:t>Nach unbestrittener Darstellung im vorinstanzlichen Urteil ist von folgender Sachlage auszugehen: Das Medikament C. fand per 1. August 2014 Eingang in die SL. Der Fabrikabgabepreis (FAP) wurde auf Grund eines APV und eines TQV festgesetzt, was sowohl nach damaligem wie nach heutigem Recht korrekt ist ( Art. 65b Abs. 2 KVV [SR 832.102]; vgl. nicht publ. E. 2.2.4.2 und E. 5.5 hiernach). Mit Verfügung vom 3. Januar 2018 senkte das BAG den Preis des Medikaments per 1. Februar 2018 um 30,5 %. Dieser - im Rahmen der alle drei Jahre stattfindenden Überprüfung der Aufnahmebedingungen durchgeführten - Neufestsetzung zugrunde lagen ein APV und ein TQV ( Art. 65d Abs. 2 und 3 KVV ; in Kraft seit 1. März 2017; vgl. nicht publ. E. 2.2.4.2 am Ende). Am 3. September 2018 verfügte das BAG eine von der Beschwerdeführerin als Zulassungsinhaberin zu leistende Rückerstattung im Betrag von Fr. 5'227'231.77 ebenfalls basierend auf einem APV und einem TQV.</w:t>
      </w:r>
    </w:p>
    <w:p>
      <w:r>
        <w:rPr>
          <w:b/>
        </w:rPr>
        <w:t>E. 3.2</w:t>
      </w:r>
    </w:p>
    <w:p>
      <w:r>
        <w:t>Einig sind sich die Verfahrensbeteiligten dahingehend, dass der ursprüngliche Preis zu hoch war und dass die Mehreinnahmen der Beschwerdeführerin abgeschöpft werden dürfen. Streitig ist indessen die Höhe dieser Mehreinnahmen. Es stellt sich dabei insbesondere die Frage, ob die Vorinstanz sich bundesrechtswidrig verhalten hat, als sie die Verfügung des BAG vom 3. September 2018 bestätigte, wonach der massgebliche Rückerstattungsbetrag auf der Grundlage eines APV und eines TQV zu ermitteln sei.</w:t>
      </w:r>
    </w:p>
    <w:p>
      <w:r>
        <w:rPr>
          <w:b/>
        </w:rPr>
        <w:t>E. 3.2.1</w:t>
      </w:r>
    </w:p>
    <w:p>
      <w:r>
        <w:t>Vorinstanz und Beschwerdegegner vertreten diesbezüglich den Standpunkt, die für den Zeitraum vom 1. August 2014 (Aufnahme BGE 149 V 119 S. 123 von C. in die SL) bis 31. Januar 2018 (freiwillige Preissenkung per 1. Februar 2018) zurückzuerstattenden Mehreinnahmen seien korrekterweise gestützt auf die bei Erlass der Verfügung des Beschwerdegegners vom 3. September 2018 geltende Rechtslage und damit - im Rahmen der Wirtschaftlichkeitsprüfung - auf der Basis sowohl eines APV als auch eines TQV zu berechnen. Aus den Übergangsbestimmungen zu den KVV- sowie KLV-Änderungen vom 29. April und 21. Oktober 2015 gehe entgegen der Auffassung der Beschwerdeführerin nicht hervor, dass ausschliesslich ein APV durchzuführen sei. Eine derartige Vorgehensweise widerspräche vielmehr BGE 142 V 26 respektive Art. 32 KVG und Art. 67a KVV in Verbindung mit Art. 37e KLV (SR 832.112.31) und Art. 65b Abs. 2 KVV (in der seit 1. März 2017 in Kraft stehenden Fassung). Die besagten Übergangsbestimmungen verlangten lediglich, dass für den APV die vor dem 1. Juni 2015 geltenden Referenzländer und Wechselkurse zu berücksichtigen seien.</w:t>
      </w:r>
    </w:p>
    <w:p>
      <w:r>
        <w:rPr>
          <w:b/>
        </w:rPr>
        <w:t>E. 3.2.2</w:t>
      </w:r>
    </w:p>
    <w:p>
      <w:r>
        <w:t>In der Beschwerde wird dem im Wesentlichen entgegengehalten, die vorinstanzliche Beurteilung verstosse gegen die KVV und die KLV. Für die vor dem 1. Juni 2015 in die SL aufgenommenen Arzneimittel - und somit auch für C. - würden vielmehr die Übergangsbestimmungen zur Revision der KVV und der KLV vom 29. April 2015 (Abs. 5 bzw. 3) sowie der KLV vom 21. Oktober 2015 (Abs. 2) gelten, gemäss welchen betreffend die (retrospektive) Rückerstattung von Mehreinnahmen die dannzumaligen Vorschriften ( Art. 65d Abs. 1 bis KVV [in der vom 1. Oktober 2009 bis 31. Mai 2015 in Kraft stehenden Fassung] in Verbindung mit Art. 35b Abs. 6 KLV [in der vom 1. August 2010 bis 31. Mai 2015 in Kraft stehenden Fassung]) anzuwenden seien; diese hätten für die Berechnung der Preisdifferenz regelmässig noch allein auf den APV abgestellt. Indem Vorinstanz und Beschwerdegegner für die Berechnung der Mehreinnahmen auch einen TQV als erforderlich erachteten, würden die besagten Übergangsbestimmungen missachtet. Diese seien mit der Änderung der KVV und der KLV vom 1. Februar 2017 nicht aufgehoben worden und behielten daher für vor dem 1. Juni 2015 in SL aufgenommene Medikamente weiterhin ihre Gültigkeit.</w:t>
      </w:r>
    </w:p>
    <w:p>
      <w:r>
        <w:rPr>
          <w:b/>
        </w:rPr>
        <w:t>E. 4</w:t>
      </w:r>
    </w:p>
    <w:p>
      <w:r>
        <w:t>Wie hiervor dargelegt wurde (vgl. nicht publ. E. 2.2 und 2.3) - und auch nicht bestritten wird -, erfolgte die periodische Wirtschaftlichkeitsüberprüfung bei der Medikamentenpreisfestsetzung bis zu BGE 142 V 26 (Urteil 9C_417/2015 vom 14. Dezember 2015) im Regelfall lediglich auf der Basis eines APV. Im besagten Urteil war das BGE 149 V 119 S. 124 Bundesgericht zum Schluss gelangt, dass die periodische Überprüfung gemäss Art. 32 Abs. 2 KVG umfassend zu erfolgen habe, unter Einschluss einer Kosten-Nutzen-Analyse (E. 5.2.3). Eine indirekte Kosten-Nutzen-Analyse finde mittels TQV statt (E. 5.3). Art. 65d Abs. 1bis KVV , welcher im Regelfall eine ausschliesslich preisbezogene Überprüfung vorsehe, halte deshalb vor dem Legalitätsprinzip nicht stand (E. 5.4). Mit BGE 142 V 26 wurde somit die Gesetzwidrigkeit der lediglich auf einem APV basierenden dreijährlichen Überprüfung der Wirtschaftlichkeit eines Arzneimittels - und damit von Art. 65d Abs. 1bis KVV in der vom 1. Juni 2013 bis 31. Mai 2015 geltenden Fassung - festgestellt und auf die gebotene Durchführung auch eines TQV geschlossen. Als Folge davon fasste der Verordnungsgeber Art. 65b Abs. 2 KVV auf den 1. März 2017 dergestalt neu, dass die Wirtschaftlichkeit generell - auch im Rahmen der dreijährlichen Überprüfung der Aufnahmebedingungen (vgl. nunmehr Art. 65d Abs. 2 und 3 KVV ) - nicht mehr nur mittels APV, sondern zwingend auch basierend auf einem TQV zu beurteilen ist (vgl. nicht publ. E. 2.2.4.2 am Ende).</w:t>
      </w:r>
    </w:p>
    <w:p>
      <w:r>
        <w:rPr>
          <w:b/>
        </w:rPr>
        <w:t>E. 5.1</w:t>
      </w:r>
    </w:p>
    <w:p>
      <w:r>
        <w:t>Aus dem Dargelegten lässt sich der Schluss ziehen, dass schon im Zeitpunkt der Aufnahme von C. in die SL am 1. August 2014 - respektive bereits früher (vgl. nicht publ. E. 2.2.1 f.) - gemäss der mit BGE 142 V 26 festgestellten korrekten Gesetzesanwendung auch nach damaliger Rechtslage bei der dreijährlichen Überprüfung nicht nur ein APV, sondern auch ein TQV hätte durchgeführt werden müssen.</w:t>
      </w:r>
    </w:p>
    <w:p>
      <w:r>
        <w:rPr>
          <w:b/>
        </w:rPr>
        <w:t>E. 5.2</w:t>
      </w:r>
    </w:p>
    <w:p>
      <w:r>
        <w:t>An dieser von Vorinstanz und Beschwerdegegner vertretenen Betrachtungsweise vermögen die Einwände der Beschwerdeführerin nichts zu ändern.</w:t>
      </w:r>
    </w:p>
    <w:p>
      <w:r>
        <w:rPr>
          <w:b/>
        </w:rPr>
        <w:t>E. 5.3</w:t>
      </w:r>
    </w:p>
    <w:p>
      <w:r>
        <w:t>Soweit in der Beschwerde auf das Übergangsrecht, hier namentlich die Übergangsbestimmungen zur Revision der KVV und der KLV vom 29. April 2015 (Abs. 5 bzw. 3) respektive der KLV vom 21. Oktober 2015 (Abs. 2), Bezug genommen wird, ist auf Folgendes hinzuweisen.</w:t>
      </w:r>
    </w:p>
    <w:p>
      <w:r>
        <w:rPr>
          <w:b/>
        </w:rPr>
        <w:t>E. 5.3.1</w:t>
      </w:r>
    </w:p>
    <w:p>
      <w:r>
        <w:t>Bis zu der per 1. Juni 2015 in Kraft getretenen Änderung von KVV und KLV handelte es sich bei der Rückerstattung von Mehreinnahmen durch die Zulassungsinhaberinnen um eine reine Kann-Vorschrift (vgl. nicht publ. E. 2.2.1.1). In der Folge wurde festgelegt, dass neu zwingend eine entsprechende Rückerstattung zu BGE 149 V 119 S. 125 erfolgen hat, sofern die Voraussetzungen hierfür erfüllt sind (vgl. nicht publ. E. 2.2.2.1). Abs. 5 der Übergangsbestimmungen zur KVV-Änderung vom 29. April 2015 bezweckte mit seinem Verweis auf Art. 67 Abs. 2ter KVV in der bisherigen Fassung somit einzig, dass in Bezug auf Arzneimittel, die - wie C. - vor Inkrafttreten der Änderung vom 29. April 2015 in die SL aufgenommen und bis dahin noch nicht nach Art. 65d KVV überprüft worden waren, unter Umständen weiterhin von einer Rückerstattung abgesehen werden kann. Weitergehende Aussagen, namentlich zur Art und Weise der Berechnung der Mehreinnahmen, enthält die Übergangsbestimmung nicht (vgl. in diesem Sinne auch "Änderungen und Kommentar im Wortlaut" des BAG zu den KVV- und KLV-Änderungen per 1. Juni 2015, S. 13 Ziff. 8.2, S. 20 oben Ziff. 1.14, abrufbar unter www.bag.admin.ch ). Mit der Änderung der KLV vom 29. April 2015 wurde insbesondere der für den APV massgebliche Länderkorb von sechs (Deutschland, Frankreich, Grossbritannien, Österreich, Niederlande und Dänemark, vgl. Art. 35 Abs. 2 KLV , aufgehoben per 1. Juni 2015) auf neun Referenzländer erweitert (hinzu kamen Finnland, Schweden und Belgien, vgl. Art. 35a Abs. 1 KLV in der Fassung vom 29. April 2015, der dem heutigen Art. 34abis Abs. 1 KLV entspricht). Dieser Umstand führte dazu, dass in Bezug auf die zurückzuerstattenden Mehreinnahmen übergangsrechtlich ausdrücklich normiert wurde, dass der APV von Arzneimitteln, die vor dem 1. Juni 2015 in die SL aufgenommen und bislang noch keiner periodischen Überprüfung unterzogen worden waren, auf der Basis der altrechtlich relevanten Referenzländer durchzuführen ist (siehe Abs. 3 der Übergangsbestimmungen zur KLV-Änderung vom 29. April 2015, nicht publ. E. 2.2.2.1 am Ende). Anderweitige Vorgaben zur Vornahme der Wirtschaftlichkeitsprüfung finden sich nicht. Schliesslich wurde im Rahmen der Änderung der KLV vom 21. Oktober 2015 per 15. November 2015 in Bezug auf Art. 37e Abs. 7 KLV lediglich ein redaktionelles Versehen bereinigt (neu: Senkt die Zulassungsinhaberin [...]den FAP ihres Originalpräparates freiwillig auf den nach Art. 65 KVV ermittelten FAP , bisher: auf das durchschnittliche Preisniveau der Referenzländer ; vgl. nicht publ. E. 2.2.3; ferner "Änderungen und Kommentar im Wortlaut" des BAG zu den KLV-Änderungen vom 21. Oktober 2015[nachfolgend: Kommentar BAG 2015], S. 5 Ziff. 4, abrufbar unter www.bag.admin.ch ). Abs. 2 der Übergangsbestimmungen zur Änderung der KLV vom BGE 149 V 119 S. 126 21. Oktober 2015 verweist für die Rückerstattung von Mehreinnahmen von Medikamenten, die vor dem 1. Juni 2015 in die SL aufgenommen wurden, denn auch integral auf Abs. 3 der Übergangsbestimmungen zur Änderung der KLV vom 29. April 2015 und damit auf den alten Länderkorb mit sechs Referenzländern, welcher dem APV weiterhin zugrunde zu legen ist (vgl. nicht publ. E. 2.2.3; Kommentar BAG 2015, S. 6 Ziff. 6).</w:t>
      </w:r>
    </w:p>
    <w:p>
      <w:r>
        <w:rPr>
          <w:b/>
        </w:rPr>
        <w:t>E. 5.3.2</w:t>
      </w:r>
    </w:p>
    <w:p>
      <w:r>
        <w:t>Sinn und Zweck der vorgenannten Übergangsregelungen ist es somit sicherzustellen, dass der APV bei der Beurteilung der Mehreinnahmen von Arzneimitteln, die vor Inkrafttreten der neuen Verordnungsbestimmungen per 1. Juni 2015 in die SL aufgenommen und bislang noch keiner periodischen Überprüfung unterzogen wurden, auf dieselbe Weise, d.h. insbesondere auf der Grundlage der gleichen Referenzländer wie im Zeitpunkt der SL-Aufnahme, durchgeführt wird (vgl. auch Kommentar BAG 2015, S. 6 Ziff. 6). Dies wird etwa auch durch den Umstand untermauert, dass für die Berechnung der entsprechenden Mehreinnahmen stets die Wechselkurse im Moment der Aufnahme des Präparates in die SL massgebend sind ( Art. 35c Abs. 4 KLV [in der vom 1. August 2010 bis 31. Mai 2015 geltenden Fassung]; Art. 37e Abs. 5 KLV [in der seitherigen Fassung]; vgl. nicht publ. E. 2.2.1.1 und 2.2.2.1). Diese Bestimmung soll verhindern, dass die Zulassungsinhaberinnen von Originalpräparaten einzig infolge von Wechselkursschwankungen zur Rückzahlung von Mehreinnahmen gezwungen sind (so auch das Handbuch des BAG betreffend die Spezialitätenliste [SL], Ausgabe 2017, Ziff. E. 2.4, abrufbar unter www.bag.admin.ch ; zum rechtlichen Stellenwert vgl. BGE 145 V 289 E. 5.4.2 mit Hinweisen). Aus den betreffenden Übergangsbestimmungen ergeben sich demnach keine Rückschlüsse darauf, dass bei der Berechnung von allenfalls zurückzuerstattenden Mehreinnahmen in einer Konstellation wie der vorliegenden (SL-Aufnahme vor Inkrafttreten der neuen Verordnungsbestimmungen per 1. Juni 2015, keine bisherige erneute Überprüfung der Aufnahmebedingungen) auch ein TQV durchzuführen ist. Dies erstaunt mit Blick auf die besagten KVV- und KLV-Änderungen vom 29. April und 21. Oktober 2015 indes nicht, da im damaligen Zeitpunkt das Bundesgerichtsurteil BGE 142 V 26 (9C_417/2015 vom 14. Dezember 2015) - und die darin gewonnene Erkenntnis, wonach eine Wirtschaftlichkeitsbeurteilung im Rahmen der dreijährlichen Überprüfung der Medikamente allein gestützt auf einen APV bundesrechtswidrig sei - noch nicht vorlag. Ob die BGE 149 V 119 S. 127 entsprechenden übergangsrechtlichen Normen an dieser Stelle überhaupt Anwendung finden, nachdem die auf den 1. März 2017 in Kraft getretenen KVV- und KLV-Änderungen vom 1. Februar 2017 keinerlei Übergangsbestimmungen zur Thematik der Rückerstattung von Mehreinnahmen bei Arzneimitteln enthalten, kann damit offenbleiben.</w:t>
      </w:r>
    </w:p>
    <w:p>
      <w:r>
        <w:rPr>
          <w:b/>
        </w:rPr>
        <w:t>E. 5.4</w:t>
      </w:r>
    </w:p>
    <w:p>
      <w:r>
        <w:t>Entgegen dem in der Beschwerde Ausgeführten ist die in BGE 142 V 26 gewonnene Erkenntnis sodann auch bedeutsam für die Prüfung und Ermittlung der zurückzuerstattenden Mehreinnahmen, kann die Berechnung des Rückerstattungsbetrags doch nicht losgelöst von der Überprüfung der Wirtschaftlichkeit betrachtet werden. Dies geht zum einen aus den relevanten Verordnungsbestimmungen hervor (vgl. Art. 67 Abs. 2ter KVV , in der vom 10. Mai 2006 bis 31. Mai 2015 geltenden Fassung, Art. 67a Abs. 1 KVV , in der ab 1. Juni 2015 geltenden Fassung [jeweils: "Übersteigt der ... den bei der Überprüfung der Wirtschaftlichkeit ermittelten Fabrikabgabepreis ..."]; vgl. nicht publ. E. 2.2.1.1 und 2.2.2.1). Ferner ergibt sich derselbe Schluss aus den entsprechenden Materialien, wonach bei der Änderung von Art. 37e Abs. 7 KLV per 1. Juni 2015 beabsichtigt worden sei, die Überprüfung der Rückerstattung von Mehreinnahmen nach 18 Monaten der Überprüfung der Aufnahmebedingungen alle drei Jahre anzugleichen, da es sich bei Ersterer um eine vorgezogene Überprüfung der Rückerstattungspflicht handle (Kommentar BAG 2015, S. 5 Ziff. 4). Der Beschwerdeführerin ist zwar insofern zuzustimmen, als der bei der SL-Aufnahme von C. festgelegte Preis grundsätzlich als wirtschaftlich zu gelten hat. Dieser wird jedoch periodisch einer Reevaluation unterzogen, indem anlässlich der Überprüfung der Aufnahmebedingungen neben der Bestimmung eines neuen Preises für die Zukunft auch beurteilt wird, ob der bei der SL-Aufnahme zugrunde gelegte Preis nachträglich gesehen zu hoch festgesetzt worden war und deshalb zurückzuerstattende Mehreinnahmen generiert wurden (vgl. dazu nicht publ. E. 2.4.2). Anders als die Beschwerdeführerin einwendet, geht es bei der Rückerstattung von Mehreinnahmen folglich sehr wohl um die Beurteilung der Wirtschaftlichkeit eines Arzneimittels. Bekräftigt wird diese Sichtweise zudem durch die von Vorinstanz und Beschwerdegegner mehrfach herausgestrichene Verknüpfung der betreffenden Rückerstattung mit der Möglichkeit der Zulassungsinhaberin zur - unstreitig auf der Basis eines APV und eines TQV vorzunehmenden - freiwilligen Preissenkung (vgl. dazu etwa die Mitteilung des BAG vom BGE 149 V 119 S. 128 28. August 2017 an alle Pharmaunternehmen "Selbstbehalt bei Arzneimitteln: Umsetzung von Artikel 38a der Krankenpflege-Leistungsverordnung vom 29. September 1995 [KLV; SR 832.112.31] per 1. Dezember 2017 - Ergänzende Informationen zur Überprüfung der Aufnahmebedingungen im Jahr 2017 und zu freiwilligen Preissenkungen im Zusammenhang mit der Rückerstattung von Mehreinnahmen im Rahmen der ersten Überprüfung der Wirtschaftlichkeit nach der Aufnahme in die Spezialitätenliste [SL]", S. 5 Ziff. 3, abrufbar unter www.bag.admin.ch ; SL-Handbuch, S. 69 Ziff. E. 2.6). Die Rechtsprechung gemäss BGE 142 V 26 ist im vorliegenden Kontext deshalb ebenfalls zu beachten.</w:t>
      </w:r>
    </w:p>
    <w:p>
      <w:r>
        <w:rPr>
          <w:b/>
        </w:rPr>
        <w:t>E. 5.5</w:t>
      </w:r>
    </w:p>
    <w:p>
      <w:r>
        <w:t>Für die vorinstanzliche Beurteilung spricht schliesslich auch der Umstand, dass der Preis von C. bereits bei Aufnahme in die SL gestützt auf einen APV und einen TQV festgesetzt worden war (vgl. Verfügung des Beschwerdegegners vom 16. Juli 2014). Schon im Zeitpunkt der Aufnahme von C. in die SL war eine Wirtschaftlichkeitsprüfung durchzuführen (vgl. Art. 65 Abs. 3 in Verbindung mit Art. 65b KVV , in der vom 1. Oktober 2009 bis 31. Mai 2015 gültig gewesenen Fassung). Die in diesem Zeitpunkt in Kraft stehende Fassung von Art. 65b Abs. 2 KVV lautete dahingehend, die Wirtschaftlichkeit eines Medikaments bei Aufnahme in die SL sei anhand eines Vergleichs mit anderen Arzneimitteln und der Preisgestaltung im Ausland zu prüfen. Dass die damals auch für die Berechnung der zurückzuerstattenden Mehreinnahmen geltenden Bestimmungen demgegenüber einzig einen APV vorsahen (vgl. nicht publ. E. 2.2.1.2), verstiess demgegenüber, wie das Bundesgericht mit BGE 142 V 26 erkannt hat,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