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188</w:t>
      </w:r>
    </w:p>
    <w:p>
      <w:r>
        <w:t>Bundesgericht (BGE), 2022-04-07, FR</w:t>
      </w:r>
    </w:p>
    <w:p>
      <w:r>
        <w:rPr>
          <w:b/>
        </w:rPr>
        <w:t xml:space="preserve">Quelle: </w:t>
      </w:r>
      <w:r>
        <w:t>https://mcp.opencaselaw.ch/entscheid/bge_BGE_148_IV_188</w:t>
      </w:r>
    </w:p>
    <w:p>
      <w:r>
        <w:t>FR: ATF 148 IV 188</w:t>
      </w:r>
    </w:p>
    <w:p>
      <w:r>
        <w:t>IT: DTF 148 IV 188</w:t>
      </w:r>
    </w:p>
    <w:p>
      <w:pPr>
        <w:pStyle w:val="Heading2"/>
      </w:pPr>
      <w:r>
        <w:t>Regeste</w:t>
      </w:r>
    </w:p>
    <w:p>
      <w:r>
        <w:t>Regeste Art. 261 bis Abs. 1 und 4 StGB; Prüfung der möglichen strafrechtlichen Verantwortlichkeit des Inhabers eines Kontos in einem sozialen Netzwerk für rassistische Kommentare, die Dritte auf seiner Seite veröffentlichen. Indem der Kontoinhaber, der eine in der Öffentlichkeit bekannte Person war, den Zugang zur "Pinnwand" seines Facebook-Kontos nicht eingeschränkt, sondern diese öffentlich zugänglich gemacht und darauf zudem politische Themen angesprochen hat, die heikel und anfällig für Unsachlichkeit waren, hat er ein Risiko für das Deponieren rechtswidriger Beiträge auf seiner "Pinnwand" geschaffen. Diese Gefahr übersteigt das gesellschaftlich Erlaubte indes nur dann, wenn der Betroffene Kenntnis vom problematischen Inhalt hat, der auf seiner Seite hinzugefügt wurde, was hier nicht der Fall ist. Dem Kontoinhaber kann im Weiteren auch keine Unterlassung vorgeworfen werden mit der Begründung, er habe die Inhalte auf seiner "Pinnwand" nicht betreut. Eine entsprechende Pflicht, die von Drittpersonen veröffentlichten Inhalte zu moderieren, ist für den Inhaber eines Social-Media-Kontos - und im Übrigen auch für die Dienstanbieter selber - bis heute gesetzlich nicht vorgesehen. Es verstiesse gegen das Legalitätsprinzip, gestützt auf die konkreten Umstände des Einzelfalls auf eine solche Pflicht zu schliessen. Würde im Bereitstellen des freien Zugangs zur "Pinnwand" eine positive Leistung des Kontoinhabers zugunsten Dritter erblickt, wäre dieses Verhalten ausserdem als aktives Tun zu bewerten. Weil der Kontoinhaber vorliegend nichts von den von Dritten auf seiner Seite veröffentlichten rechtswidrigen Inhalten wusste, konnte er mangels Willensübereinstimmung jedoch auch diesfalls weder als Täter noch als Teilnehmer an den von den Dritten begangenen strafbaren Handlungen mitwirken (E. 1 und 3).</w:t>
      </w:r>
    </w:p>
    <w:p>
      <w:r>
        <w:t>Regeste Art. 261 bis al. 1 et 4 CP; examen de l'éventuelle responsabilité pénale du titulaire d'un compte sur un réseau social pour les commentaires, constitutifs de discrimination raciale, publiés par des tiers sur sa page. En choisissant de ne pas limiter l'accès à son "mur" Facebook, mais au contraire de le rendre accessible à tout public, et d'y aborder des thèmes de nature politique, sensibles et sujets aux amalgames, le titulaire du compte en question, personnalité publique de surcroît, a créé un risque que des contenus illégaux y soient déposés. Cependant, ce risque ne dépasse ce qui peut être socialement admis que si l'intéressé avait connaissance du contenu problématique qui a été ajouté sur sa page, ce qui n'est pas le cas ici. Le titulaire du compte ne répond pas, en particulier, d'une omission ayant consisté à ne pas vérifier le contenu des commentaires publiés. En effet, le législateur n'a pas souhaité, à ce jour, prévoir l'obligation, incombant aux titulaires de compte sur un réseau social - ni d'ailleurs, aux prestataires de service eux-mêmes - de modérer le contenu publié par autrui. Il serait contraire au principe de la légalité de conclure que les circonstances propres au cas d'espèce puissent générer une telle obligation. Par ailleurs, à supposer que le libre accès au "mur" de son compte Facebook constitue une prestation positive du titulaire du compte en faveur de tiers, son comportement pourrait être appréhendé comme une action. Dans ce cas également, puisque le titulaire du compte ignorait la présence de contenu litigieux publié par des tiers sur sa page virtuelle, il n'a pas pu participer aux infractions commises par ceux-là, que ce soit à titre principal ou accessoire, en l'absence d'accord des volontés (consid. 1 et 3).</w:t>
      </w:r>
    </w:p>
    <w:p>
      <w:r>
        <w:t>Regesto Art. 261 bis cpv. 1 e 4 CP; esame dell'eventuale responsabilità penale del titolare di un account su un social network in relazione a commenti, costitutivi di discriminazione razziale, pubblicati da terzi sulla sua pagina. Scegliendo di non limitare l'accesso alla sua "bacheca" di Facebook, ma di renderla al contrario accessibile a tutti, e di affrontarvi temi di natura politica, sensibili e suscettibili di amalgama, il titolare dell'account in questione, personalità pubblica per di più, ha creato il rischio che vi fossero pubblicati dei contenuti illegali. Questo rischio, tuttavia, oltrepassa ciò che può essere socialmente accettabile unicamente se l'interessato era al corrente dei contenuti problematici aggiunti sulla sua pagina, ciò che non è qui il caso. In particolare, al titolare dell'account non può essere rimproverata un'omissione per la mancata verifica del contenuto dei commenti pubblicati. Infatti, finora il legislatore non ha voluto porre in capo ai titolari di account su un social network - né d'altronde in capo agli stessi fornitori di servizio - l'obbligo di moderare i contenuti pubblicati da altri. Sarebbe contrario al principio di legalità concludere che le specifiche circostanze del caso di specie possano far sorgere un simile obbligo. Peraltro, volendo considerare il libero accesso alla "bacheca" del suo account Facebook come una prestazione positiva del titolare dell'account in favore di terzi, il suo comportamento potrebbe essere inteso come un'azione. Anche in questo caso, dato che il titolare dell'account ignorava la presenza del contenuto controverso pubblicato da terzi sulla sua pagina virtuale, egli non poteva partecipare ai reati da questi commessi, né a titolo principale né accessorio, in mancanza di un accordo di volontà (consid. 1 e 3).</w:t>
      </w:r>
    </w:p>
    <w:p>
      <w:pPr>
        <w:pStyle w:val="Heading2"/>
      </w:pPr>
      <w:r>
        <w:t>Erwägungen</w:t>
      </w:r>
    </w:p>
    <w:p>
      <w:r>
        <w:rPr>
          <w:b/>
        </w:rPr>
        <w:t>E. 1.1</w:t>
      </w:r>
    </w:p>
    <w:p>
      <w:r>
        <w:t>La cour cantonale a confirmé l'acquittement de l'intimé du chef d'infraction de l' art. 261 bis CP pour la publication et le commentaire du 6 avril 2019 dont il était l'auteur. Elle a fait sienne l'appréciation du tribunal de première instance selon laquelle le titre de l'article insistait sur le caractère inquiétant de l'école, résultant du contrat et de l'influence dont elle serait l'objet, ce qui se vérifiait à la lecture de l'article qui évoquait des liens entre cette école et des organisations islamiques décrites comme radicales et terroristes, révélées notamment par l'ouvrage "Qatar papers: comment l'émirat finance l'islam de France et d'Europe" de Christian Chesnot et de Georges Malbrunot. Le commentaire de l'intimé ("l'infection s'étend") se comprenait en lien avec les précédents commentaires de sa part, publiés sur Facebook les 4 et 5 avril 2019, dans lesquels il évoquait les liens entre le financement de l'islam en Suisse et à U. en particulier, par des mouvements qui seraient liés à des mouvances radicales (étant rappelé que l'intimé n'a pas été poursuivi pour ces publications-là). Ainsi, de l'avis de la cour cantonale, tant l'interprétation littérale du BGE 148 IV 188 S. 193 commentaire litigieux de l'intimé que le contexte dans lequel il avait été formulé ne pouvaient raisonnablement conduire un lecteur moyen non averti à le comprendre comme étant haineux, rabaissant ou discriminant à l'égard des musulmans en général. La cour cantonale a également confirmé l'acquittement de A. à raison des commentaires publiés par des tiers sur sa page Facebook.</w:t>
      </w:r>
    </w:p>
    <w:p>
      <w:r>
        <w:rPr>
          <w:b/>
        </w:rPr>
        <w:t>E. 1.2</w:t>
      </w:r>
    </w:p>
    <w:p>
      <w:r>
        <w:t>Le recourant ne remet pas en cause l'acquittement de l'intimé à raison de la publication dont il est l'auteur. En revanche, il estime que celui-ci endosse une responsabilité pénale pour les commentaires, constitutifs de discrimination raciale, publiés par des tiers sur son compte Facebook.</w:t>
      </w:r>
    </w:p>
    <w:p>
      <w:r>
        <w:rPr>
          <w:b/>
        </w:rPr>
        <w:t>E. 1.3</w:t>
      </w:r>
    </w:p>
    <w:p>
      <w:r>
        <w:t>Aux termes de l' art. 261 bis CP , se rend coupable de discrimination raciale celui qui, publiquement, aura incité à la haine ou à la discrimination envers une personne ou un groupe de personnes en raison de leur appartenance raciale, ethnique ou religieuse (al. 1); celui qui, publiquement, aura propagé une idéologie visant à rabaiser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L' art. 261 bis CP vise notamment à protéger la dignité que tout homme acquiert dès la naissance et l'égalité entre les êtres humains. En protégeant l'individu du fait de son appartenance à un groupe ethnique ou religieux, la paix publique est indirectement protégée ( ATF 140 IV 67 consid. 2.1.1 p. 69; ATF 133 IV 308 consid. 8.2 et les références citées).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 ATF 140 IV 67 consid. 2.1.1 p. 69; ATF 133 IV 308 consid. 8.2 et les références citées; arrêt 6B_644/2020 du 14 octobre 2020 consid. 1.2). (...) BGE 148 IV 188 S. 194</w:t>
      </w:r>
    </w:p>
    <w:p>
      <w:r>
        <w:rPr>
          <w:b/>
        </w:rPr>
        <w:t>E. 3</w:t>
      </w:r>
    </w:p>
    <w:p>
      <w:r>
        <w:t>Le recourant expose que l'intimé doit répondre pénalement, sous l'angle de l' art. 261 bis CP , de son comportement consistant à ne pas avoir effacé de son "mur" virtuel les commentaires de tiers appelant à la haine et à des actes de violence contre un groupe de personnes en raison de leur appartenance religieuse. Selon lui, un tel manquement menace la paix publique, bien davantage, d'ailleurs, que les agissements des auteurs des commentaires énumérés ci-dessus.</w:t>
      </w:r>
    </w:p>
    <w:p>
      <w:r>
        <w:rPr>
          <w:b/>
        </w:rPr>
        <w:t>E. 3.1</w:t>
      </w:r>
    </w:p>
    <w:p>
      <w:r>
        <w:t>La cour cantonale a retenu qu'ainsi formulé, le reproche du recourant pouvait tomber sous le coup des al. 1 et 4 de l' art. 261 bis CP et ressortait donc bien de l'acte d'accusation. Elle a constaté que l'intimé, qui était une personnalité publique engagée politiquement, était titulaire d'un compte Facebook ouvert à tous qu'il alimentait presque tous les jours et qui suscitait des commentaires. Les thèmes discutés étaient ceux qui sont "chers au parti B.". L'intimé avait déclaré qu'en abordant un sujet comme le financement d'une tendance de l'islam radical par les Frères musulmans ou par le biais du Qatar, il savait que ses publications avaient un caractère politique et suscitaient la polémique. S'il avait précisé qu'il ne se sentait pas responsable des commentaires faits par les personnes qui consultaient son compte Facebook, il avait ajouté qu'il avait supprimé certains commentaires lorsqu'il avait eu l'occasion de le faire - il se livrait régulièrement à cet exercice qui devenait de plus en plus compliqué avec l'écoulement du temps - et qu'il avait bloqué deux cents personnes, voire quatre cents à ce jour. L'autorité précédente a considéré qu'en application des principes développés par le Tribunal fédéral (en particulier l'arrêt 6B_645/2007 du 2 mai 2008), il n'était pas question, de manière générale, d'exiger du titulaire d'un compte Facebook de surveiller en permanence les réactions publiées par des tiers à ses propres publications, ni de le rendre systématiquement et pénalement responsable des commentaires postés par des tiers. En revanche, on aurait pu attendre de l'intimé, lorsque les commentaires visés par l'acte d'accusation lui avaient été effectivement signalés, qu'il prenne les mesures nécessaires pour les éliminer de son compte. Lors des débats d'appel, l'intimé avait expliqué que tout son compte était resté "en l'état" depuis le moment où il avait été averti de la dénonciation, de manière à figer les choses pour la police. La cour cantonale a retenu cette explication au bénéfice du doute, considérant qu'il n'était en effet nullement improbable que le prénommé ait pensé qu'il ne lui appartenait pas de modifier l'état de fait pertinent dès lors que la justice BGE 148 IV 188 S. 195 avait été saisie et que des actes d'instruction devaient être en cours. Au reste, les faits décrits dans la décision d'ouverture de la procédure et qui lui ont été signifiés le 7 juin 2019, repris dans l'acte d'accusation, visaient la période entre le 4 et le 6 avril 2019, de sorte qu'il était douteux qu'on puisse le condamner pour des agissements ou des omissions après le 6 avril 2019.</w:t>
      </w:r>
    </w:p>
    <w:p>
      <w:r>
        <w:rPr>
          <w:b/>
        </w:rPr>
        <w:t>E. 3.2</w:t>
      </w:r>
    </w:p>
    <w:p>
      <w:r>
        <w:t>Le recourant ne discute pas les considérations cantonales excluant la responsabilité pénale de l'intimé pour le comportement adopté après avoir été averti de l'ouverture d'une procédure pénale et, a fortiori , de l'existence de contenus illicites sur son "mur" Facebook. Il concentre son reproche sur le fait d'avoir omis de surveiller les réactions postées sur son compte à la suite de sa propre publication et de les supprimer lorsqu'elles étaient problématiques. Le recourant soutient, en particulier, que l'intimé savait qu'il comptait parmi ceux qui le suivaient sur Facebook des personnes susceptibles de se livrer à des commentaires excessifs, spécialement lorsqu'il ouvrait un débat sur un sujet aussi sensible que celui de la crainte qu'une certaine forme de l'Islam provoque dans les pays occidentaux, avec tous les risques d'amalgame que cela impliquait. L'autorité précédente aurait également dû prendre en considération le fait que le nombre de ces publications était relativement peu important (189 commentaires) et que, parmi celles-ci, la majorité démontrait que le risque d'amalgame était loin d'être théorique. Du reste, ces commentaires étaient, pour certains d'entre eux, accompagnés d'images frappantes (une bouteille incendiaire, un lance-flamme, une guillotine). Selon le recourant, on pouvait donc affirmer qu'une lecture rapide de la totalité de ces commentaires ne devait pas prendre plus d'une vingtaine de minutes ce qui, sur cinq jours, représentait une moyenne de quatre minutes par jour. L'intimé avait donc l'obligation de prendre connaissance de ces commentaires compte tenu du risque accru, qu'il ne pouvait ignorer, d'héberger, sur sa page Facebook, visible par des milliers de personnes, des propos excessifs. Faute d'avoir pris les mesures nécessaires pour éviter les conséquences résultant du danger qu'il avait créé, il devait être condamné sous l'angle de l' art. 261 bis CP .</w:t>
      </w:r>
    </w:p>
    <w:p>
      <w:r>
        <w:rPr>
          <w:b/>
        </w:rPr>
        <w:t>E. 3.3.1</w:t>
      </w:r>
    </w:p>
    <w:p>
      <w:r>
        <w:t>La CourEDH a récemment été saisie de la question de savoir si la condamnation pénale du titulaire d'un compte Facebook à raison du contenu de messages écrits par des tiers sur son "mur" était conforme au principe de liberté d'expression prévu à l' art. 10 CEDH BGE 148 IV 188 S. 196 (arrêt de la CourEDH Sanchez contre France du 2 septembre 2021[requête n° 45581/15]).Dans cette affaire, l'intéressé, alors candidat aux élections législatives municipales, avait posté sur la page de son compte Facebook, dont l'accès était ouvert à ses nombreux "amis" (soit 1'829 personnes) un billet visant son adversaire de l'époque. Deux internautes avaient réagi à cette publication en postant à leur tour des messages jugés constitutifs de haine raciale vis-à-vis de la communauté musulmane. Le titulaire du compte Facebook avait été reconnu coupable par les juridictions internes de provocation à la haine ou à la violence à l'égard d'un groupe de personnes à raison de leur origine ou de leur appartenance ou non-appartenance à une ethnie, nation, race ou religion déterminée. Il lui avait été concrètement reproché de ne pas avoir retiré assez promptement les commentaires publiés par des tiers sur son "mur" Facebook. La CourEDH a constaté que la condamnation, constitutive d'une atteinte à la liberté d'expression, reposait sur une base légale suffisante (soit l'art. 93-3 de la loi française n° 82-652 du 29 juillet 1982 sur la communication audiovisuelle qui prévoit la punissabilité, comme auteur principal, du "directeur" ou "codirecteur de la publication" - avec la précision que "[l]orsque l'infraction résulte du contenu d'un message adressé par un internaute à un service de communication au public en ligne et mis par ce service à la disposition du public dans un espace de contributions personnelles identifié comme tel, le directeur ou le codirecteur de publication ne peut pas voir sa responsabilité pénale engagée comme auteur principal s'il est établi qu'il n'avait pas effectivement connaissance du message avant sa mise en ligne ou si, dès le moment où il en a eu connaissance, il a agi promptement pour retirer ce message" -) et visait un but légitime. La CourEDH a ensuite examiné si la décision prise par les autorités reposait sur des motifs pertinents et suffisants dans les circonstances de la cause. Elle a attaché une importance particulière au support utilisé et au contexte dans lequel les propos incriminés ont été diffusés, et par conséquent à leur impact potentiel sur l'ordre public et la cohésion du groupe social: "si la possibilité pour les individus de s'exprimer sur Internet constitue un outil sans précédent d'exercice de la liberté d'expression, les avantages de ce média s'accompagnent d'un certain nombre de risques, avec une diffusion comme jamais auparavant dans le monde de propos clairement illicites, notamment des propos diffamatoires, haineux ou appelant à la violence" (arrêt de la CourEDH Sanchez précité, § 86). La CourEDH BGE 148 IV 188 S. 197 a relevé que, bien que considéré comme "auteur" par la loi française et sanctionné pénalement à ce titre, les juridictions internes avaient caractérisé les faits établissant la responsabilité du requérant en raison d'un comportement particulier, directement lié à son statut de titulaire du "mur" de son compte Facebook. Pour la CourEDH, il était légitime qu'un tel statut emporte des obligations spécifiques, en particulier lorsque, à l'instar du requérant, le titulaire du "mur" d'un compte Facebook décidait de ne pas faire usage de la possibilité qui lui était offerte d'en limiter l'accès, choisissant au contraire de le rendre accessible à tout public. Avec les juridictions internes, la CourEDH a estimé qu'un tel constat valait particulièrement dans un contexte susceptible de voir apparaître des propos clairement illicites, comme en l'espèce (arrêt de la CourEDH Sanchez précité, § 100). En conclusion, elle a considéré qu'au vu des circonstances spécifiques de l'affaire et eu égard à la marge d'appréciation de l'Etat défendeur, l'ingérence litigieuse pouvait passer pour nécessaire dans une société démocratique (arrêt de la CourEDH Sanchez précité, § 104). On signalera encore l'opinion dissidente de la juge Mourou-Vikström, qui pose la question plus générale de la responsabilité pénale "dérivée" ou "projetée" du titulaire d'un compte Facebook pour des propos publiés par des tiers, a fortiori lorsque ce titulaire est, comme en l'espèce, un homme public ou politique ayant un nombre élevé d'"amis". La juge a reproché à la majorité de faire peser sur le titulaire d'un compte Facebook la même responsabilité que celle incombant à un portail d'actualités invitant les lecteurs à commenter les articles publiés (hypothèse de l'arrêt de la CourEDH Delfi AS contre Estonie [GC] du 16 juin 2015[requêten° 64569/09]). Par ailleurs,elle a estimé que les juridictions internes n'avaient pas suffisamment établi la connaissance effective qu'aurait eue le requérant des messages publiés. Or, la connaissance étant l'un des éléments fondamentaux permettant d'établir la responsabilité pénale du titulaire du compte, elle devait être établie dans le respect des règles du droit pénal. Pour elle, le constat d'absence de violation de l'article 10 CEDH faisait peser sur le titulaire du compte une obligation de contrôle très lourde, de nature à dissuader l'exercice de la liberté d'expression (arrêt de la CourEDH Sanchez précité; opinion dissidente de la juge Mourou-Vikström). Concernant la jurisprudence de la Cour de justice de l'Union européenne, celle-ci a jugé, dans son arrêt BGE 148 IV 188 S. 198 Unabhängiges Landeszentrum für Datenschutz Schleswig-Holstein contre Wirtschaftsakademie Schleswig-Holstein GmbH du 5 juin 2018 (C-210/16, EU:C: 2018:388), que l'administrateur d'une page fan hébergée sur Facebook devait être qualifié de responsable du traitement des données des personnes qui visitent sa page et qu'il existe dès lors une responsabilité conjointe avec l'exploitant du réseau social à ce titre, au sens de la Directive 95/46/CE du Parlement européen et du Conseil du 24 octobre 1995 relative à la protection des personnes physiques à l'égard du traitement des données à caractère personnel et à la libre circulation de ces données (JO L 281 du 23 novembre 1995, p. 31-50).</w:t>
      </w:r>
    </w:p>
    <w:p>
      <w:r>
        <w:rPr>
          <w:b/>
        </w:rPr>
        <w:t>E. 3.3.2</w:t>
      </w:r>
    </w:p>
    <w:p>
      <w:r>
        <w:t>En l'état du droit suisse, il n'existe aucune norme régissant spécifiquement la responsabilité pénale des prestataires de services internet tels que Facebook et Twitter, ni, a fortiori , des simples "fournisseurs de contenus" que sont les utilisateurs de ces réseaux. A plusieurs reprises, le Conseil fédéral a affirmé qu'il n'y avait pas lieu de légiférer sur la responsabilité pénale des fournisseurs de services, considérant notamment que l'obligation d'effacer ou de bloquer un message diffusé sur un réseau social, indépendamment de toute décision administrative ou judiciaire, posait de délicates questions de compatibilité avec les droits fondamentaux, notamment la liberté d'expression (Avis du 1 er décembre 2017 en réponse à l'interpellation n° 17.3734 Discours de haine sur les réseaux sociaux. Le Laisser-faire?). Ainsi, à la différence de la France par exemple, qui a défini dans une loi les conditions auxquelles "le directeur ou le codirecteur de publication" pouvait répondre comme auteur principal des messages publiés par des tiers sur son compte (cf. arrêt de la CourEDH Sanchez précité), le législateur suisse ne s'est volontairement pas emparé de cette question, ce que reconnaît d'ailleurs le recourant.</w:t>
      </w:r>
    </w:p>
    <w:p>
      <w:r>
        <w:rPr>
          <w:b/>
        </w:rPr>
        <w:t>E. 3.3.3</w:t>
      </w:r>
    </w:p>
    <w:p>
      <w:r>
        <w:t>Cela étant, le recourant estime que la responsabilité pénale de l'intimé peut se déduire des principes existants du droit pénal suisse. Il se réfère à l'arrêt du Tribunal fédéral 6B_645/2007 du 2 mai 2008 (in SJ 2008 I p. 373) ainsi qu'à une opinion doctrinale commentant ledit arrêt (cf. BIANCHI DELLA PORTA/ROBERT, Responsabilité pénale de l'éditeur de médias en ligne participatifs - Comment se prémunir des contenus illicites "postés" par des tiers?, Medialex 2009 p. 25). Le Tribunal fédéral a en effet été amené, dans l'arrêt précité, à examiner l'éventuelle responsabilité pénale de celui qui gère, sur un BGE 148 IV 188 S. 199 site internet, un forum de discussion, en raison de la publication de contenu illicite sur cette plateforme. Constatant, dans le cas d'espèce, que l'exploitant du forum avait omis de retirer de l'espace de discussion une vidéo de propagande djihadiste, le Tribunal fédéral a tout d'abord rappelé qu'en application du principe dit de la subsidiarité, la mise à disposition d'installations constitue une prestation positive. Dans cette perspective, l'omission reprochée à l'exploitant du forum de ne pas avoir supprimé la vidéo litigieuse devait être replacée dans le contexte plus global des activités déployées en relation avec son forum, ce qui pouvait conduire à exclure la forme subsidiaire de l'omission et à lui reprocher une action, sans qu'il soit nécessaire d'examiner s'il endossait une position de garant. Cela étant, même la qualification du comportement comme pure omission ne lui permettrait de toute façon pas d'exclure sa responsabilité pénale. Le Tribunal fédéral a considéré, en effet, que "l'exploitation d'un forum de discussion est indissociable du risque que des contenus illégaux y soient déposés et, partant, que des intérêts juridiquement protégés par une norme pénale soient lésés. Si, en lui-même, ce risque n'excède pas ce qui peut être admis en société( Sozialadäquanz ) et ne permet vraisemblablement pas de fonder une obligation de surveillance permanente, la situation est cependant différente lorsque l'exploitant du forum a effectivement connaissance de la présence de ce contenu illégal sur son site" (arrêt 6B_645/ 2007 précité consid. 7.3.4.4.2). Dans un tel cas, le Tribunal fédéral a considéré que le risque d'atteinte - à supposer qu'il ne soit pas encore réalisé - à des intérêts protégés par le droit pénal était tel qu'il excédait ce qui pouvait être admis. On pouvait dès lors déduire l'obligation de l'exploitant de supprimer le contenu litigieux du principe non écrit selon lequel il incombe à celui qui crée un danger de prendre les mesures nécessaires pour en éviter les conséquences. Il s'agissait donc uniquement de déterminer si le comportement de la personne en cause - indépendamment de sa qualification comme action ou comme omission -, était constitutif d'une infraction pénale et si celle-ci en répondait en qualité d'auteur, de coauteur ou de complice (arrêt 6B_645/2007 précité consid. 7.3.4.4.2 et les références citées). En l'espèce, l'exploitant, qui avait admis partager l'opinion véhiculée par la vidéo incriminée, a été condamné en tant que coauteur de l'infraction de soutien à une organisation criminelle. En effet, en exploitant le forum sur lequel se trouvait la vidéo, ce que l'intéressé savait, il avait intentionnellement collaboré à l'exécution de BGE 148 IV 188 S. 200 l'infraction. Par ailleurs, en permettant de toucher de plus nombreux internautes que les seuls sites d'une tierce partie, sa participation n'était pas secondaire, mais procédait de l'intention de diffuser plus largement ces informations (arrêt 6B_645/2007 précité consid. 7.3.4.5). Il résulte encore de cet arrêt qu'une incrimination au titre de complice peut également entrer en considération lorsque l'exploitant du forum a facilité et encouragé l'infraction par une contribution sans laquelle les événements auraient pris une tournure différente, sans toutefois que son assistance ne constitue nécessairement une condition sine qua non à la réalisation de l'infraction (cf. arrêt 6B_645/ 2007 précité consid. 7.3.4.4.2). Le Code pénal excluant la complicité par négligence, l'exploitant du forum doit donc avoir eu conscience et volonté de prêter assistance à l'auteur (cf. BIANCHI DELLA PORTA/ROBERT, op. cit., p. 25). Il a été soutenu en doctrine que la jurisprudence du Tribunal fédéral précitée pouvait être transposée au cas de l'exploitant d'un blog (DAVID EQUEY, La responsabilité pénale des fournisseurs de services Internet, Etude à la lumière des droits suisse, allemand et français, 2016, n. 899 ss). De même, un réseau social accessible en principe à tous les utilisateurs d'internet, axé sur l'interactivité, offrait des caractéristiques semblables (cf. EQUEY, op. cit., n. 1029 et 1035). En outre, toujours selon cet auteur, un blogueur peut engager sa responsabilité pénale à partir du moment où des informations illicites sont déposées sur l'espace mis à disposition des internautes, qu'il en est informé et qu'il ne procède pas à leur effacement (EQUEY, op. cit., n. 907). C'est encore le lieu de préciser que la jurisprudence a exclu l'application de l' art. 28 CP - lequel prévoit que lorsqu'une infraction a été commise et consommée sous forme de publication par un média, seul le responsable de la publication (par opposition à ceux qui la diffusent) est en principe punissable - lorsque l'infraction réprimée par l' art. 261 bis CP est retenue ( ATF 126 IV 176 consid. 2 p. 177, in JdT 2001 IV p. 121; ATF 125 IV 206 consid. 3c p. 211 s., in SJ 2000 I p. 65).</w:t>
      </w:r>
    </w:p>
    <w:p>
      <w:r>
        <w:rPr>
          <w:b/>
        </w:rPr>
        <w:t>E. 3.4</w:t>
      </w:r>
    </w:p>
    <w:p>
      <w:r>
        <w:t>En l'espèce, la cour cantonale a constaté que l'intimé alimentait son compte Facebook, ouvert à tous, presque tous les jours, qu'il n'y publiait rien de personnel mais abordait divers sujets de société qui suscitaient des commentaires. On peut dès lors admettre, avec l'autorité précédente, que l'intimé utilisait son compte Facebook d'une BGE 148 IV 188 S. 201 façon comparable à celle d'un forum de discussion tel que dans l'arrêt 6B_645/2007 évoqué ci-dessus, de sorte que les principes qui en découlent sont pertinents en l'espèce.</w:t>
      </w:r>
    </w:p>
    <w:p>
      <w:r>
        <w:rPr>
          <w:b/>
        </w:rPr>
        <w:t>E. 3.5</w:t>
      </w:r>
    </w:p>
    <w:p>
      <w:r>
        <w:t>Le comportement reproché à l'intimé sera tout d'abord examiné sous l'angle d'une omission.</w:t>
      </w:r>
    </w:p>
    <w:p>
      <w:r>
        <w:rPr>
          <w:b/>
        </w:rPr>
        <w:t>E. 3.5.1</w:t>
      </w:r>
    </w:p>
    <w:p>
      <w:r>
        <w:t>Conformément à l' art. 11 CP ,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notamment en vertu de la création d'un risque (al. 2 let. d). Dans le cas d'espèce, il est vrai qu'en choisissant de ne pas limiter l'accès à son "mur" Facebook, mais au contraire de le rendre accessible à tout public, et d'y aborder des thèmes de nature politique, de surcroît sensibles et sujets aux amalgames, l'intimé a créé un risque des contenus illégaux y soient déposés (cf. arrêt de la CourEDH Sanchez précité; cf. consid. 3.3.1 supra). Cependant, conformément à la jurisprudence, ce risque ne dépasse ce qui peut être socialement admis que si l'intéressé avait connaissance du contenu problématique qui a été ajouté sur sa page (arrêt 6B_645/2007 précité consid. 7.3.4.4.2; dans le même sens: EQUEY, op. cit., n. 907). Puisqu'il n'a pas été établi que l'intimé aurait eu connaissance du contenu illicite publié sur son "mur" avant l'ouverture d'une procédure pénale, une responsabilité pénale pour l'omission reprochée à l'intimé est exclue sous cet angle.</w:t>
      </w:r>
    </w:p>
    <w:p>
      <w:r>
        <w:rPr>
          <w:b/>
        </w:rPr>
        <w:t>E. 3.5.2</w:t>
      </w:r>
    </w:p>
    <w:p>
      <w:r>
        <w:t>Le recourant soutient cependant que dans la présente configuration de fait, le risque encouru par l'intimé ne serait plus socialement admissible. Se référant à l' art. 97 al. 1 LTF dans la mesure où il serait nécessaire de compléter l'état de fait cantonal, il affirme que certaines circonstances propres au cas d'espèce (caractère polémique des sujets abordés sur le compte Facebook de l'intéressé, profil des internautes susceptibles de le consulter et de s'y exprimer, nombre et type de commentaires publiés par des tiers) devaient faire naître, à charge de l'intimé, un devoir de prendre connaissance du contenu potentiellement litigieux publié sur son compte. Il souligne également que l'avis personnel des internautes qui ont été condamnés par ordonnance pénale, s'il avait été publié sur leurs propres réseaux, n'aurait eu qu'un impact insignifiant en termes d'atteinte à la paix BGE 148 IV 188 S. 202 publique; diffusés sur celui d'un homme politique, ils atteignaient un public plus nombreux, de sorte que ce bien juridique était plus sérieusement mis en danger, ce dont l'intimé, en définitive, devait répondre.</w:t>
      </w:r>
    </w:p>
    <w:p>
      <w:r>
        <w:rPr>
          <w:b/>
        </w:rPr>
        <w:t>E. 3.5.3</w:t>
      </w:r>
    </w:p>
    <w:p>
      <w:r>
        <w:t>Le recourant appelle ainsi à poser des principes qui vont au-delà de la portée de l'arrêt 6B_645/2007 précité. En effet, cet arrêt fonde la responsabilité pénale de l'auteur sur sa connaissance du contenu illicite publié sur la plateforme qu'il exploite, mais il ne définit pas les contours du risque socialement admissible ni ceux d'une obligation de surveillance et de modération permanente.</w:t>
      </w:r>
    </w:p>
    <w:p>
      <w:r>
        <w:rPr>
          <w:b/>
        </w:rPr>
        <w:t>E. 3.5.4</w:t>
      </w:r>
    </w:p>
    <w:p>
      <w:r>
        <w:t>Le principe de la légalité ( art. 1 CP ; art. 7 CEDH )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147 IV 274 consid. 2.1.1 p. 289; ATF 144 I 242 consid. 3.1.2 p. 251). Le justiciable doit pouvoir savoir, à partir de la lettre de la disposition topique et, au besoin, de l'interprétation faite de celle-ci par les tribunaux ou, le cas échéant, après avoir recouru à des conseils éclairés, quels sont les actes et omissions qui engagent sa responsabilité pénale et quelle est la sanction qu'il encourt pour ceux-ci (arrêt de la CourEDH Kadusic contre Suisse du 9 janvier 2018 [requête n° 43977/13], § 68 et les arrêts cités). Dans le cas présent, il convient de rappeler que le législateur, soucieux de ne pas mettre en place une norme susceptible d'entraîner des restrictions disproportionnées au principe de la liberté d'expression, n'a pas souhaité, à ce jour, prévoir l'obligation, incombant aux titulaires de compte sur un réseau social - ni d'ailleurs, aux prestataires de service eux-mêmes (cf. consid. 3.3.2 supra) -, de modérer le contenu publié par autrui. Il n'y a pas lieu de revenir sur ce choix par le biais d'une interprétation jurisprudentielle. En effet, il serait manifestement problématique, sous l'angle du principe de la légalité, de faire dépendre l'existence d'une obligation de surveillance et de modération du titulaire d'un compte Facebook (ou tout autre réseau social) de circonstances telles que la sensibilité des sujets abordés, le cercle de potentiels destinataires des publications, ou encore le nombre ou le caractère frappant des commentaires "postés" en réaction à la publication originelle, puisque dite obligation BGE 148 IV 188 S. 203 reposerait intégralement sur une évaluation délicate à opérer, difficilement prévisible et manifestement empreinte de subjectivité. De surcroît, cela reviendrait à placer sur les épaules de l'intéressé, simple utilisateur d'un réseau social, un devoir de vigilance très lourd, puisque permanent et exhaustif - un seul commentaire de tiers pouvant potentiellement suffire à entraîner la responsabilité pénale du titulaire du compte -, et cela, alors qu'aucune norme ne le prévoit expressément.</w:t>
      </w:r>
    </w:p>
    <w:p>
      <w:r>
        <w:rPr>
          <w:b/>
        </w:rPr>
        <w:t>E. 3.5.5</w:t>
      </w:r>
    </w:p>
    <w:p>
      <w:r>
        <w:t>En définitive, la thèse défendue par le recourant ne trouve aucun fondement de lege lata . En tout état, ses réflexions peuvent être relativisées dans la mesure où l'on constate que la plupart des auteurs des publications litigieuses ont été identifiés et condamnés pénalement pour leurs propos (cf. let. B.d supra). Si ces personnes-là sont dissuadées, par la menace de la sanction pénale, de communiquer des propos haineux ou discriminatoires sur une plateforme jouissant d'une certaine visibilité, la paix publique est indirectement protégée (cf. consid. 1.1 supra). Aussi, le recourant ne saurait être suivi lorsqu'il affirme qu'en ne mettant pas à charge du titulaire du compte une obligation de surveillance constante, tout l'arsenal de l' art. 261 bis CP manque son but.</w:t>
      </w:r>
    </w:p>
    <w:p>
      <w:r>
        <w:rPr>
          <w:b/>
        </w:rPr>
        <w:t>E. 3.5.6</w:t>
      </w:r>
    </w:p>
    <w:p>
      <w:r>
        <w:t>Considérant ce qui précède, il convient de s'en tenir à des principes clairs et prévisibles, ce qui exclut de conclure, en l'état du droit positif, que des circonstances d'espèce, telles que celles mises en exergue par le recourant, puissent générer une obligation de surveillance et de modération à charge du titulaire d'un compte sur un réseau social. Il s'ensuit que l'intimé ne répond pas d'un comportement passif contraire à une obligation d'agir, au sens de l' art. 11 al. 1 et 2 let . d CP, pour avoir omis de supprimer les messages illicites publiés à son insu par des tiers sur son compte Facebook.</w:t>
      </w:r>
    </w:p>
    <w:p>
      <w:r>
        <w:rPr>
          <w:b/>
        </w:rPr>
        <w:t>E. 3.6</w:t>
      </w:r>
    </w:p>
    <w:p>
      <w:r>
        <w:t>A supposer que le libre accès au "mur" de son compte Facebook constitue une prestation positive de l'intimé en faveur de tiers, dans la mesure où il leur est ainsi offert une plateforme publique sur laquelle exprimer leur avis personnel, le comportement de l'intimé pourrait être appréhendé comme une action. Il conviendrait alors d'examiner dans quelle mesure le prénommé en répond au titre d'une participation aux infractions commises par les auteurs des publications litigieuses (cf. arrêt 6B_645/2007 précité consid. 7.3.4.4.2). La coactivité suppose une collaboration intentionnelle et déterminante à la décision de commettre une infraction. Il n'est pas nécessaire que BGE 148 IV 188 S. 204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ATF 130 IV 58 consid. 9.2.1 p. 66; ATF 125 IV 134 consid. 3a p. 136). De même, le complice doit avoir l'intention de favoriser la commission de l'infraction, même si le dol éventuel suffit ( art. 25 CP ; ATF 121 IV 109 consid. 3a p. 119 s.; ATF 118 IV 309 consid. 1a p. 312 et les arrêts cités). Il doit à la fois savoir ou se rendre compte qu'il apporte son concours à un acte délictueux déterminé et le vouloir ou l'accepter; il suffit qu'il connaisse les principaux traits de l'activité délictueuse qu'aura l'auteur, lequel doit donc déjà avoir pris la décision de commettre l'acte ( ATF 132 IV 49 consid.?1.1 p. 52 et les références citées). Dans l'arrêt 6B_645/2007 précité, il a été retenu que l'intention du prévenu, tout au moins dès qu'il a eu connaissance de la présence de la vidéo illicite sur son site, portait sur la publication de ce document, de sorte qu'en exploitant le forum sur lequel se trouvait la vidéo, ce qu'il savait, il avait intentionnellement collaboré à l'exécution de l'infraction (consid. 7.3.4.5). En l'espèce, puisque l'intimé ignorait la présence de contenu litigieux publié par des tiers sur sa page virtuelle, on ne voit pas comment, faute d'un accord des volontés entre les auteurs principaux et l'intimé, celui-ci aurait pu participer aux infractions commises par ceux-là, que ce soit à titre principal ou accessoire. Partant, sous cet angle également, une responsabilité pénale en qualité de titulaire d'un compte Facebook pour des propos publiés par des tiers ne peut s'envisager aussi longtemps que l'intéressé n'avait pas connaissance du contenu illicite publié sur son "mur".</w:t>
      </w:r>
    </w:p>
    <w:p>
      <w:r>
        <w:rPr>
          <w:b/>
        </w:rPr>
        <w:t>E. 3.7</w:t>
      </w:r>
    </w:p>
    <w:p>
      <w:r>
        <w:t>Sur le vu de ce qui précède, considérant qu'il n'a pas été établi que l'intimé aurait toléré, en connaissance de cause, les publications litigieuses dès leur apparition sur son compte, la cour cantonale n'a pas violé l' art. 261 bis al. 1 et 4 CP en concluant que cette disposition n'était pas applicable en l'espèce. Elle n'a, en toute hypothèse, pas non plus établi les faits de manière manifestement inexacte, ceux allégués par le recourant, relatifs aux circonstances propres au cas d'espèce (cf. consid. 3.5.2 supra) étant sans influence sur le sort de la cause au regard de ce qui précède (art. 97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