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V 441</w:t>
      </w:r>
    </w:p>
    <w:p>
      <w:r>
        <w:t>Bundesgericht (BGE), 2021-09-01, DE</w:t>
      </w:r>
    </w:p>
    <w:p>
      <w:r>
        <w:rPr>
          <w:b/>
        </w:rPr>
        <w:t xml:space="preserve">Quelle: </w:t>
      </w:r>
      <w:r>
        <w:t>https://mcp.opencaselaw.ch/entscheid/bge_BGE_147_V_441</w:t>
      </w:r>
    </w:p>
    <w:p>
      <w:r>
        <w:t>FR: ATF 147 V 441</w:t>
      </w:r>
    </w:p>
    <w:p>
      <w:r>
        <w:t>IT: DTF 147 V 441</w:t>
      </w:r>
    </w:p>
    <w:p>
      <w:pPr>
        <w:pStyle w:val="Heading2"/>
      </w:pPr>
      <w:r>
        <w:t>Regeste</w:t>
      </w:r>
    </w:p>
    <w:p>
      <w:r>
        <w:t>Regeste Art. 9 Abs. 2 und Art. 10 Abs. 3 lit. e ELG; Berechnung der Ergänzungsleistung bei Personen, die eine Hilflosenentschädigung der IV beziehen. Eine gemeinsame EL-Berechnung im Sinne von Art. 9 Abs. 2 ELG findet bei Personen, die eine Hilflosenentschädigung der IV beziehen, nicht statt (ebenso wenig wie gemäss BGE 139 V 307 bei Taggeldbezügern [E. 3.2]). Bei Personen, die ihre EL aufgrund einer Hilflosenentschädigung oder eines Taggeldes der IV erhalten, ist gestützt auf Art. 10 Abs. 3 lit. e ELG und Rz. 3272.04 WEL für im selben Haushalt lebende minderjährige Kinder auch ohne rechtsverbindliche Festlegung und damit abweichend von der bisherigen Rechtsprechung (E. 3.3.1) ein familienrechtlicher Unterhaltsbeitrag als Ausgabe zu berücksichtigen. Seine Höhe entspricht der Differenz zwischen dem tatsächlich ausgerichteten EL-Betrag und dem EL-Betrag, den eine gemeinsame EL-Berechnung mit dem Kind nach Art. 9 Abs. 2 ELG ergeben würde, wobei die tatsächlich geleisteten Unterhaltsbeiträge nicht überschriten werden dürfen (E. 4.4).</w:t>
      </w:r>
    </w:p>
    <w:p>
      <w:r>
        <w:t>Regeste Art. 9 al. 2 et art. 10 al. 3 let. e LPC; calcul de la prestation complémentaire pour les personnes qui reçoivent une allocation pour impotent de l'AI. Un calcul global des PC au sens de l'art. 9 al. 2 LPC n'a pas lieu d'être pour les personnes qui reçoivent une allocation pour impotent de l'AI (pas plus que pour les bénéficiaires d'indemnités journalières conformément à l' ATF 139 V 307 [consid. 3.2]). Pour les personnes qui perçoivent leurs PC en raison d'une allocation pour impotent ou d'une indemnité journalière de l'AI, une pension alimentaire versée en vertu du droit de la famille pour des enfants mineurs vivant dans le même ménage doit, sur la base de l'art. 10 al. 3 let. e LPC et du ch. 3272.04 DPC, être considérée comme une dépense même sans constatation juridiquement contraignante et, partant, en dérogation à la jurisprudence antérieure (consid. 3.3.1). Son montant correspond à la différence entre le montant des PC effectivement versé et le montant des PC qui aurait été déterminé sur la base d'un calcul global des PC comprenant l'enfant selon l'art. 9 al. 2 LPC, les contributions d'entretien effectivement payées ne devant pas être dépassées (consid. 4.4).</w:t>
      </w:r>
    </w:p>
    <w:p>
      <w:r>
        <w:t>Regesto Art. 9 cpv. 2 e art. 10 cpv. 3 let. e LPC; calcolo della prestazione complementare di persone che ricevono un assegno per grandi invalidi dall'AI. Un calcolo globale della PC nel senso dell'art. 9 cpv. 2 LPC non ha luogo per le persone che ricevono un assegno per grandi invalidi dall'AI (così come neppure per i beneficiari di un'indennità giornaliera conformemente alla DTF 139 V 307 [consid. 3.2]). Nel caso di persone che percepiscono la loro PC sulla base di un assegno per grandi invalidi o di un'indennità giornaliera dell'AI, una pensione alimentare versata in virtù del diritto di famiglia per i figli minorenni che vivono nella stessa economia domestica deve per l'art. 10 cpv. 3 lett. e LPC e n. 3272.04 DPC essere presa in considerazione come spesa anche senza accertamento giuridicamente vincolante e quindi in deroga alla giurisprudenza anteriore (consid. 3.3.1). Il suo importo corrisponde alla differenza tra l'importo della PC effettivamente versato e quello della PC che risulterebbe da un calcolo globale della PC con il figlio nel senso dell'art. 9 cpv. 2 LPC, fermo restando che i contributi di mantenimento effettivamente versati non devono essere superati (consid. 4.4).</w:t>
      </w:r>
    </w:p>
    <w:p>
      <w:pPr>
        <w:pStyle w:val="Heading2"/>
      </w:pPr>
      <w:r>
        <w:t>Erwägungen</w:t>
      </w:r>
    </w:p>
    <w:p>
      <w:r>
        <w:rPr>
          <w:b/>
        </w:rPr>
        <w:t>E. 3.1</w:t>
      </w:r>
    </w:p>
    <w:p>
      <w:r>
        <w:t>Anspruch auf Ergänzungsleistungen haben unter anderem Personen mit Wohnsitz und gewöhnlichem Aufenthalt in der Schweiz, die Anspruch auf eine Rente oder eine Hilflosenentschädigung der IV haben oder ununterbrochen während mindestens sechs Monaten ein Taggeld der IV beziehen ( Art. 4 Abs. 1 lit. c ELG ). Die jährliche Ergänzungsleistung entspricht dabei grundsätzlich dem Betrag, um den die anerkannten Ausgaben die anrechenbaren Einnahmen übersteigen ( Art. 9 Abs. 1 ELG ).</w:t>
      </w:r>
    </w:p>
    <w:p>
      <w:r>
        <w:rPr>
          <w:b/>
        </w:rPr>
        <w:t>E. 3.2</w:t>
      </w:r>
    </w:p>
    <w:p>
      <w:r>
        <w:t>Die anerkannten Ausgaben sowie die anrechenbaren Einnahmen von Ehegatten und Personen mit rentenberechtigten Waisen oder mit Kindern, die einen Anspruch auf eine Kinderrente der AHV oder IV begründen, werden zusammengerechnet; dies gilt auch für rentenberechtigte Waisen, die im selben Haushalt leben ( Art. 9 Abs. 2 ELG ). Kinder, welche diese Voraussetzung nicht erfüllen, fallen bei der Anspruchsberechnung ausser Betracht ( Art. 8 Abs. 1 ELV [SR 831.301]). Die Bestimmung des Art. 9 Abs. 2 ELG sieht bei der EL-Berechnung einen Einbezug lediglich der rentenberechtigten oder an der Rente beteiligten, d.h. einen Anspruch auf eine Kinderrente begründenden Kinder vor. Bei Personen, die ihre EL-Anspruchsberechtigung gemäss Art. 4 Abs. 1 lit. c ELG nicht aus einer Rente, sondern aus einem Taggeld der IV ableiten und deren Kinder deshalb keinen Anspruch auf eine Kinderrente haben (und in der Regel auch nicht waisenrentenberechtigt sind), ist nach der Rechtsprechung, die von einem qualifizierten Schweigen des Gesetzgebers ausgeht, eine BGE 147 V 441 S. 444 gemeinsame EL-Berechnung im Sinne dieser Bestimmung ausgeschlossen ( BGE 139 V 307 mit Hinweis auf BGE 119 V 189 ). Gleiches muss für die Personen gelten, die eine Hilflosenentschädigung der IV beziehen, weil auch ihre Kinder keinen Anspruch auf eine Kinderrente begründen (vgl. zum Ganzen auch JÖHL/USINGER-EGGER, Ergänzungsleistungen zur AHV/IV, in: Soziale Sicherheit, SBVR Bd. XIV, 3. Aufl. 2016, S. 1740 f. Rz. 45 f.; MICHEL VALTERIO, Commentaire de la loi fédérale sur les prestations complémentaires à l'AVS et à l'AI, 2015, S. 60 f. und 63 Rz. 16; URS MÜLLER, Rechtsprechung des Bundesgerichts zum ELG, 3. Aufl. 2015, N. 92 zu Art. 9 ELG ). Eine gemeinsame EL-Berechnung mit Einbezug der Einnahmen und Ausgaben der Kinder findet mithin bei diesen beiden Versichertenkategorien nicht statt.</w:t>
      </w:r>
    </w:p>
    <w:p>
      <w:r>
        <w:rPr>
          <w:b/>
        </w:rPr>
        <w:t>E. 3.3</w:t>
      </w:r>
    </w:p>
    <w:p>
      <w:r>
        <w:t>Die anerkannten Ausgaben werden in Art. 10 ELG einzeln aufgezählt und abschliessend geregelt (Urteil 9C_69/2013 vom 9. August 2013 E. 6 in fine; JÖHL/USINGER-EGGER, a.a.O., S. 1777 f. Rz. 93). Dazu gehören unter anderem geleistete familienrechtliche Unterhaltsbeiträge (Abs. 3 lit. e).</w:t>
      </w:r>
    </w:p>
    <w:p>
      <w:r>
        <w:rPr>
          <w:b/>
        </w:rPr>
        <w:t>E. 3.3.1</w:t>
      </w:r>
    </w:p>
    <w:p>
      <w:r>
        <w:t>Nach der Rechtsprechung ist für die Berücksichtigung einer Ausgabe als familienrechtliche Unterhaltszahlung im Sinne von Art. 10 Abs. 3 lit. e ELG vorausgesetzt, dass sie richterlich, behördlich oder vertraglich festgesetzt und betraglich konkretisiert worden ist. Mit anderen Worten muss die Auseinandersetzung über den Bestand und die Höhe der konkreten familienrechtlichen Unterhaltspflicht der versicherten Person abgeschlossen sein (Urteil 9C_160/2018 vom 9. August 2018 E. 4.1, in: SVR 2018 EL Nr. 19 S. 49; Urteil P 38/06 vom 11. Oktober 2007 E. 4.2.2 mit Hinweisen [zu Art. 3b Abs. 3 lit. e aELG]; vgl. auch MÜLLER, a.a.O., N. 256 zu Art. 10 ELG ; CARIGIET/KOCH, Ergänzungsleistungen zur AHV/IV, 2. Aufl. 2009, S. 144). Bei einer richterlich genehmigten Konvention oder vom Gericht festgelegten Unterhaltsbeiträgen sind die Organe der Sozialversicherung an den entsprechenden zivilrechtlichen Entscheid gebunden und nicht befugt, über die rechtskräftig entschiedene Frage selbständig zu befinden (Urteil 9C_396/2018 vom 20. Dezember 2018 E. 5.1, in: SVR 2019 EL Nr. 6 S. 11; Urteil 9C_740/2014 vom 9. März 2015 E. 4.1; JÖHL/USINGER-EGGER, a.a.O., S. 1795 Rz. 113; CARIGIET/KOCH, a.a.O., S. 145 f.).</w:t>
      </w:r>
    </w:p>
    <w:p>
      <w:r>
        <w:rPr>
          <w:b/>
        </w:rPr>
        <w:t>E. 3.3.2</w:t>
      </w:r>
    </w:p>
    <w:p>
      <w:r>
        <w:t>Weiter sind nach der zu Art. 10 Abs. 3 lit. e ELG ergangenen Rechtsprechung nur die tatsächlich erbrachten Unterhaltsbeiträge als BGE 147 V 441 S. 445 abzugsfähige Ausgaben anerkannt (Urteil P 12/04 vom 14. September 2005 E. 4.3, in: SVR 2007 EL Nr. 2 S. 3; Urteil P 53/03 vom 2. März 2004 E. 2 und 3 [zu Art. 3b Abs. 3 lit. e aELG], in: AHI 2004 S. 148; JÖHL/USINGER-EGGER, a.a.O., S. 1792 f. Rz. 111; VALTERIO, a.a.O., S. 112 Rz. 65; CARIGIET/KOCH, a.a.O., S. 147).</w:t>
      </w:r>
    </w:p>
    <w:p>
      <w:r>
        <w:rPr>
          <w:b/>
        </w:rPr>
        <w:t>E. 4</w:t>
      </w:r>
    </w:p>
    <w:p>
      <w:r>
        <w:t>Zur gemeinsamen EL-Berechnung nach Art. 9 Abs. 2 ELG und zur ausgabenseitigen Berücksichtigung familienrechtlicher Unterhaltsbeiträge gemäss Art. 10 Abs. 3 lit. e ELG äussert sich auch die WEL (gültig ab 1. April 2011; Stand 1. Januar 2019). Auf deren Rz. 3272.04 stützt sich der Beschwerdeführer hinsichtlich der Unterhaltspflicht gegenüber seiner minderjährigen Tochter. Die Vorinstanz hält die Wegleitungsbestimmung für gesetzwidrig.</w:t>
      </w:r>
    </w:p>
    <w:p>
      <w:r>
        <w:rPr>
          <w:b/>
        </w:rPr>
        <w:t>E. 4.1</w:t>
      </w:r>
    </w:p>
    <w:p>
      <w:r>
        <w:t>Gemäss Rz. 3124.04 WEL fallen minderjährige Kinder, die weder Anspruch auf eine Waisenrente haben noch Anspruch auf eine Kinderrente begründen, mit ihren vom Gesetz anerkannten Ausgaben und anrechenbaren Einnahmen sowie dem Vermögen bei der Berechnung der EL der Eltern ausser Betracht (Satz 1). Unterhaltsleistungen der Eltern an diese Kinder werden jedoch bei der Bemessung der den Eltern zustehenden jährlichen EL als Ausgabe berücksichtigt (Satz 2, wobei an dieser Stelle in Klammer auf Kapitel 3.2.7 verwiesen wird). Im (in Rz. 3124.04 WEL am Ende erwähnten) Kapitel 3.2.7 der WEL, welches die familienrechtlichen Unterhaltsbeiträge betrifft, wurden mit Wirkung auf 1. Januar 2017 verschiedene Änderungen vorgenommen, welche durch das gleichzeitig in Kraft getretene neue Kindesunterhaltsrecht ( Art. 276 ff. ZGB ) geprägt sind (vgl. Vorwort zum Nachtrag 6 der WEL). Im Zuge dieser Neuerungen wurden sämtliche Randziffern des bisherigen Kapitels 3.2.7 (d.h. die bisherigen Rz. 3270.01 bis 3270.06 WEL) aufgehoben. Das Kapitel ist neu in die Unterkapitel 3.2.7.1 "behördlich oder gerichtlich genehmigte oder festgelegte Unterhaltsleistungen" (Rz. 3271.01 bis 3271.05 WEL) und 3.2.7.2 "nicht behördlich oder gerichtlich genehmigte oder festgelegte Unterhaltsleistungen" (Rz. 3272.01 bis 3272.05 WEL) gegliedert. Sowohl die Rz. 3272.04 WEL, auf welche sich der Beschwerdeführer für die von ihm geltend gemachte Anrechnung eines familienrechtlichen Unterhaltsbeitrages stützt, als auch Rz. 3272.01 WEL, die damit im Zusammenhang steht, befinden sich in diesem zweiten, die nicht behördlich oder gerichtlich genehmigten oder BGE 147 V 441 S. 446 festgelegten Unterhaltsleistungen betreffenden Unterkapitel. Als Grundsatz hält Rz. 3272.01 WEL fest, dass geschuldete und tatsächlich geleistete familienrechtliche Unterhaltsleistungen an Kinder, die nach Rz. 3124.04 WEL ausser Rechnung fallen (ebenso wie an getrennt lebende Ehegatten oder geschiedene Ex-Ehegatten, auf welche hier allerdings nicht weiter einzugehen ist), auch dann als Ausgaben berücksichtigt werden, wenn sie nicht durch eine Behörde oder ein Gericht genehmigt oder festgelegt wurden (Satz 1). Rz. 3272.03 ist zu beachten (Satz 2). Weiter sieht Rz. 3272.04 WEL vor, dass bei Personen, die ihre EL gestützt auf eine Hilflosenentschädigung oder ein Taggeld der IV erhalten, für minderjährige Kinder und für volljährige Kinder in Ausbildung, die das 25. Altersjahr noch nicht vollendet haben, immer ein familienrechtlicher Unterhaltsbeitrag als Ausgabe zu berücksichtigen ist. Wenn die Kinder im selben Haushalt leben, entspricht dessen Höhe der Differenz zwischen dem tatsächlich ausgerichteten EL-Betrag und dem EL-Betrag, den eine gemeinsame EL-Berechnung mit dem Kind gemäss Rz. 3133.02 ergeben würde.</w:t>
      </w:r>
    </w:p>
    <w:p>
      <w:r>
        <w:rPr>
          <w:b/>
        </w:rPr>
        <w:t>E. 4.2</w:t>
      </w:r>
    </w:p>
    <w:p>
      <w:r>
        <w:t>Verwaltungsweisungen wie hier die WEL richten sich zwar grundsätzlich nur an die Durchführungsstellen und haben keine Verbindlichkeit für die Gerichte. Indessen weicht die Rechtsprechung von einer verwaltungsinternen Weisung nicht ohne triftigen Grund ab, wenn sie eine dem Einzelfall angepasste und gerecht werdende Auslegung der anwendbaren gesetzlichen Bestimmungen zulässt und eine überzeugende Konkretisierung der rechtlichen Vorgaben enthält, wodurch dem Bestreben der Verwaltung Rechnung getragen wird, durch interne Weisungen eine rechtsgleiche Gesetzesanwendung zu gewährleisten ( BGE 147 V 79 E. 7.3.2; BGE 140 V 543 E. 3.2.2.1; je mit Hinweisen).</w:t>
      </w:r>
    </w:p>
    <w:p>
      <w:r>
        <w:rPr>
          <w:b/>
        </w:rPr>
        <w:t>E. 4.3</w:t>
      </w:r>
    </w:p>
    <w:p>
      <w:r>
        <w:t>Es stellt sich mithin die Frage, ob Rz. 3272.01 und 3272.04 WEL die anwendbaren gesetzlichen Bestimmungen - insbesondere auch mit Blick auf die in E. 3.2, 3.3.1 und 3.3.2 dargelegte Rechtsprechung - überzeugend auslegen. Zu prüfen ist dabei angesichts des hier zu beurteilenden Sachverhalts einzig der Fall von Unterhaltsleistungen an minderjährige Kinder, die mit dem EL-Ansprecher im selben Haushalt leben (vgl. zu den in Rz. 3272.04 WEL ebenfalls erwähnten volljährigen, noch in Ausbildung stehenden Kindern: Urteil 9C_396/2018 vom 20. Dezember 2018 E. 5.2, in: SVR 2019 EL Nr. 6 S. 11; MÜLLER, a.a.O., N. 260 zu Art. 10 ELG ; vgl. auch Botschaft vom 29. November 2013 zu einer Änderung BGE 147 V 441 S. 447 des Schweizerischen Zivilgesetzbuches [Kindesunterhalt], BBl 2014 574 f. Ziff. 2.1.2).</w:t>
      </w:r>
    </w:p>
    <w:p>
      <w:r>
        <w:rPr>
          <w:b/>
        </w:rPr>
        <w:t>E. 4.3.1</w:t>
      </w:r>
    </w:p>
    <w:p>
      <w:r>
        <w:t>Vorab ist klarzustellen, dass im Fall des Beschwerdeführers einzig die ausgabenseitige Anrechnung geleisteter familienrechtlicher Unterhaltsbeiträge gestützt auf Art. 10 Abs. 3 lit. e ELG und nicht etwa eine gemeinsame Anspruchsberechnung im Sinne von Art. 9 Abs. 2 ELG in Frage steht. Denn Letztere fällt nach der in E. 3.2 dargelegten Rechtsprechung ausser Betracht, weil die Tochter des Beschwerdeführers, der eine Hilflosenentschädigung der IV (und keine Rente) bezieht, weder Anspruch auf eine Waisen- noch auf eine Kinderrente hat (vgl. dazu auch Rz. 3124.04 Satz 1 WEL). Wie das BSV vernehmlassungsweise zutreffend vorbringt, stützt sich die angerufene Rz. 3272.04 WEL denn auch nicht auf Art. 9 Abs. 2 ELG , sondern auf Art. 10 Abs. 3 lit. e ELG .</w:t>
      </w:r>
    </w:p>
    <w:p>
      <w:r>
        <w:rPr>
          <w:b/>
        </w:rPr>
        <w:t>E. 4.3.2</w:t>
      </w:r>
    </w:p>
    <w:p>
      <w:r>
        <w:t>Werden nun aber die Kinder von Rentnern gemäss Art. 9 Abs. 2 ELG in die EL-Berechnung der Eltern einbezogen, während dies bei den Kindern von Bezügern einer Hilflosenentschädigung oder eines Taggeldes der IV nicht der Fall ist, führt dies zu einer unterschiedlichen Ermittlung des Existenzbedarfs bei diesen beiden Versichertenkategorien: Den Bezügern einer Hilflosenentschädigung oder eines Taggeldes der IV wird dabei ein geringerer Existenzbedarf zugestanden als den Rentnern, obwohl bei ihnen hinsichtlich der Unterhaltspflicht gegenüber den Kindern identische Verhältnisse vorliegen (vgl. auch JÖHL/USINGER-EGGER, a.a.O., S. 1741). Dieser durch nichts gerechtfertigte Ungleichbehandlung wirkt Rz. 3272.04 WEL entgegen, wonach auch in der EL-Berechnung der Bezüger einer Hilflosenentschädigung oder eines Taggeldes der IV ausgabenseitig ein entsprechender Unterhaltsbeitrag für Kinder zu berücksichtigen ist, dies in Konkretisierung der gesetzlichen Bestimmung des Art. 10 Abs. 3 lit. e ELG .</w:t>
      </w:r>
    </w:p>
    <w:p>
      <w:r>
        <w:rPr>
          <w:b/>
        </w:rPr>
        <w:t>E. 4.3.3</w:t>
      </w:r>
    </w:p>
    <w:p>
      <w:r>
        <w:t>Es lassen sich weitere Argumente für die in Rz. 3272.01 in Verbindung mit Rz. 3272.04 WEL getroffene Lösung anführen: In der Lehre wird als nicht nachvollziehbare Konsequenz der in E. 3.2 wiedergegebenen Rechtsprechung kritisiert, dass der Bezüger einer Hilflosenentschädigung oder eines Taggeldes der IV seinen in natura geleisteten Unterhalt nicht in der Form einer Erhöhung des massgebenden Lebensbedarfs gemäss Art. 10 Abs. 1 lit. a Ziff. 3 ELG (die auf 1. Januar 2021 in Kraft getretenen Änderungen bei dieser Bestimmung spielen im vorliegenden Zusammenhang keine Rolle) in die Berechnung einbeziehen, aber den seinen Kindern in Geld BGE 147 V 441 S. 448 geleisteten Unterhalt gemäss Art. 11 Abs. 1 lit. h ELG zum Abzug bringen kann; damit werde der EL-Ansprecher, der nicht mit seinen Kindern zusammenlebe, ungerechtfertigterweise bessergestellt (JÖHL/USINGER-EGGER, a.a.O., S. 1741). Diese Kritik ist insbesondere auch mit Blick auf das Kindesunterhaltsrecht (vgl. Art. 276 Abs. 1 ZGB ), auf welches der Beschwerdeführer hinweist, begründet, denn dieses sieht eine Gleichwertigkeit des in natura (Naturalunterhalt) und des in Form von Geldleistungen (Geldunterhalt bzw. Bar- und Betreuungsunterhalt) erbrachten Unterhalts vor (Urteil 5A_727/2018 vom 22. August 2019 E. 4.3.1 [in: FamPra.ch 2019 S. 1215] mit Hinweis auf BGE 135 III 66 E. 4 und BGE 114 II 26 E. 5b). Eine Privilegierung des nicht mit seinem Kind zusammenlebenden EL-Ansprechers ergibt sich weiter auch daraus, dass die in E. 3.3.1 wiedergegebene Rechtsprechung als Ausgaben im Sinne von Art. 10 Abs. 3 lit. e ELG nur die Unterhaltsleistungen anerkennt, welche in Bestand und Höhe rechtsverbindlich, d.h. richterlich, behördlich oder vertraglich festgesetzt worden sind. Über einen solchen Titel verfügt der EL-Ansprecher, der mit seinem Kind im selben Haushalt lebt und sowohl in natura als auch in Form von Geldleistungen für den Kindesunterhalt aufkommt, zumeist nicht, dies im Unterschied zum EL-Ansprecher, der von seinem Kind getrennt lebt und dessen Unterhaltspflicht in der Regel behördlich oder gerichtlich (oder allenfalls vertraglich) geregelt ist. Eine Benachteiligung des im selben Haushalt mit dem Kind lebenden EL-Ansprechers, dessen Unterhaltsleistungen (in natura und in Form von Geldleistungen) im Übrigen regelmässig höher ausfallen dürften als diejenigen des nicht im selben Haushalt lebenden EL-Ansprechers, lässt sich nicht rechtfertigen. Im Sinne einer Gleichbehandlung der beiden Versichertenkategorien ist es vielmehr angezeigt, seine Unterhaltsleistungen auch ohne rechtsverbindliche Festsetzung (bzw. ohne behördliche oder gerichtliche Genehmigung oder Festlegung, wie es in Rz. 3272.01 Satz 1 WEL heisst) als Ausgabe anzurechnen. Bei dieser Sachlage bestehen hinsichtlich der ausgabenseitigen Berücksichtigung von Unterhaltsleistungen, welche die Bezüger einer Hilflosenentschädigung oder eines Taggeldes der IV an ihre Kinder erbringen, gute Gründe für eine Abkehr von der bisherigen Rechtsprechung. Die dafür erforderlichen Voraussetzungen - die neue Lösung muss besserer Erkenntnis des Gesetzeszwecks, veränderten äusseren Verhältnissen oder gewandelten Rechtsanschauen entsprechen ( BGE 146 I 105 E. 5.2.2; BGE 145 V 50 E. 4.3.1; BGE 141 II 297 E. 5.5.1; BGE 140 V 538 E. 4.5 mit Hinweisen) - sind erfüllt: Die Bestimmung BGE 147 V 441 S. 449 des Art. 10 Abs. 3 lit. e ELG hat zum Zweck, einen aufgrund von Unterhaltspflichten erhöhten Existenzbedarf auszugleichen. Soll sie diesen auch bei Bezügern einer Hilflosenentschädigung oder eines Taggeldes der IV erfüllen, deren Kinder nach Art. 9 Abs. 2 ELG ausser Rechnung fallen, darf bei ihnen an dem von der Rechtsprechung aufgestellten Erfordernis der rechtsverbindlichen Festlegung der Unterhaltsbeiträge nicht länger festgehalten werden. Es kann den EL-Ansprechern, die eine Hilflosenentschädigung oder ein Taggeld der IV beziehen und mit ausser Rechnung fallenden Kindern im gemeinsamen Haushalt leben, nicht zugemutet werden, die Unterhaltsbeiträge für die Kinder einzig deshalb rechtsverbindlich festsetzen zu lassen, damit diese im Rahmen der EL-Berechnung berücksichtigt werden können. Dies widerspräche im Übrigen auch dem seit 1. Januar 2017 in Kraft stehenden neuen Kindesunterhaltsrecht, welches den Unterhaltsanspruch des Kindes unter anderem durch die Förderung einvernehmlicher Lösungen stärken (vgl. BBl 2014 529 ff., 584 Ziff. 2.5) und allen minderjährigen unterhaltsberechtigten Kindern unabhängig vom Schicksal der Beziehung der Eltern Anspruch auf dieselben Leistungen verleihen will (BBl 2014 550 Ziff. 1.5.1, 574 Ziff. 2.1.2). Vor diesem Hintergrund und mit Blick auf den Grundsatz der Rechtsgleichheit ist es deshalb angezeigt, die entsprechenden Unterhaltsleistungen an minderjährige Kinder bei Bezügern einer Hilflosenentschädigung oder eines Taggeldes der IV in jedem Fall ausgabenseitig einzubeziehen, mithin ohne Rücksicht darauf, ob die Unterhaltsleistungen rechtsverbindlich (gerichtlich, behördlich oder vertraglich) festgelegt worden sind. Auf dieser Linie liegt die in Rz. 3272.01 WEL getroffene (und in Rz. 3272. 04 WEL konkretisierte [dazu E. 4.3.4]) Regelung.</w:t>
      </w:r>
    </w:p>
    <w:p>
      <w:r>
        <w:rPr>
          <w:b/>
        </w:rPr>
        <w:t>E. 4.3.4</w:t>
      </w:r>
    </w:p>
    <w:p>
      <w:r>
        <w:t>In welcher Höhe einem EL-Ansprecher, der eine Hilflosenentschädigung oder ein Taggeld der IV bezieht, gestützt auf Art. 10 Abs. 3 lit. e ELG Unterhaltsleistungen an gemäss Art. 9 Abs. 2 ELG ausser Rechnung fallende, mit ihm im selben Haushalt lebende minderjährige Kinder anzurechnen sind, regelt Rz. 3272.04 WEL. Die darin vorgesehene Berechnungsweise - es ist die Differenz zu ermitteln zwischen dem tatsächlich ausgerichteten EL-Betrag und dem EL-Betrag, den eine gemeinsame EL-Berechnung mit dem Kind gemäss Rz. 3133.02 WEL ergeben würde - korrigiert die in E. 4.3.2 und 4.3.3 aufgezeigte, durch nichts gerechtfertigte Benachteiligung der Bezüger von Hilflosenentschädigungen und Taggeldleistungen der IV. Sie hält damit eine dem Einzelfall gerecht werdende Auslegung BGE 147 V 441 S. 450 der Bestimmung des Art. 10 Abs. 3 lit. e ELG bereit, gegen welche sich nichts einwenden lässt. Zu beachten bleibt, dass der Betrag praxisgemäss maximal den tatsächlich geleisteten Unterhaltsbeiträgen entsprechen darf (vgl. E. 3.3.2 hiervor), welche Grenze in Rz. 3272.04 WEL zwar nicht ausdrücklich erwähnt wird, aber auch nach dem Verständnis des BSV, wie es in der Vernehmlassung zum Ausdruck kommt, Geltung beansprucht.</w:t>
      </w:r>
    </w:p>
    <w:p>
      <w:r>
        <w:rPr>
          <w:b/>
        </w:rPr>
        <w:t>E. 4.4</w:t>
      </w:r>
    </w:p>
    <w:p>
      <w:r>
        <w:t>Zusammenfassend ergibt sich, dass bei Personen, die ihre EL aufgrund einer Hilflosenentschädigung oder eines Taggeldes der IV erhalten, gestützt auf Art. 10 Abs. 3 lit. e ELG und Rz. 3272.04 WEL für im selben Haushalt lebende minderjährige Kinder auch ohne rechtsverbindliche Festlegung und damit abweichend von der bisherigen Rechtsprechung (E. 3.3.1) ein familienrechtlicher Unterhaltsbeitrag als Ausgabe zu berücksichtigen ist. Seine Höhe entspricht der Differenz zwischen dem tatsächlich ausgerichteten EL-Betrag und dem EL-Betrag, den eine gemeinsame EL-Berechnung mit dem Kind nach Art. 9 Abs. 2 ELG ergeben würde, wobei die tatsächlich geleisteten Unterhaltsbeiträge nicht überschritten werden dürfen.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