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526</w:t>
      </w:r>
    </w:p>
    <w:p>
      <w:r>
        <w:t>Bundesgericht (BGE), 2021-10-07, FR</w:t>
      </w:r>
    </w:p>
    <w:p>
      <w:r>
        <w:rPr>
          <w:b/>
        </w:rPr>
        <w:t xml:space="preserve">Quelle: </w:t>
      </w:r>
      <w:r>
        <w:t>https://mcp.opencaselaw.ch/entscheid/bge_BGE_147_IV_526</w:t>
      </w:r>
    </w:p>
    <w:p>
      <w:r>
        <w:t>FR: ATF 147 IV 526</w:t>
      </w:r>
    </w:p>
    <w:p>
      <w:r>
        <w:t>IT: DTF 147 IV 526</w:t>
      </w:r>
    </w:p>
    <w:p>
      <w:pPr>
        <w:pStyle w:val="Heading2"/>
      </w:pPr>
      <w:r>
        <w:t>Regeste</w:t>
      </w:r>
    </w:p>
    <w:p>
      <w:r>
        <w:t>Regeste a Art. 91 Abs. 2 StPO; Art. 48 BGG; Nachweis der Einhaltung der Beschwerdefrist durch Vorlage eines Videos. Das Datum, an welchem eine Rechtsschrift eingereicht wird, entspricht vermutungsweise demjenigen des Poststempels. Möchte eine Partei diese Vermutung umstossen, muss sie der zuständigen Behörde unaufgefordert - und vor Ablauf der Beschwerdefrist - aufzeigen, dass sie die Frist eingehalten hat, indem sie die Beweise für die rechtzeitige Abgabe der Rechtsschrift vorlegt oder diese zumindest in der Beschwerdeschrift, den dazu gehörigen Beilagen oder auf dem Briefumschlag der Postsendung bezeichnet. Eine audiovisuelle Aufnahme, die belegt, dass eine Beschwerdeschrift an einem bestimmten Datum in einen Briefkasten der Schweizerischen Post eingeworfen wurde, ist grundsätzlich geeignet, die sich aus dem Poststempel ergebende Vermutung zu widerlegen, sofern keine Hinweise auf eine Fälschung der Videoaufzeichnung vorliegen (E. 3).</w:t>
      </w:r>
    </w:p>
    <w:p>
      <w:r>
        <w:t>Regeste b Art. 417 StPO; Art. 66 Abs. 3 BGG; Möglichkeit, demjenigen die Kosten aufzuerlegen, der sie unnötigerweise verursacht hat. Die Abnahme rechtzeitig vorgelegter Beweise, die zur Ermittlung, ob eine Rechtsschrift an dem von einer Partei behaupteten Datum eingereicht wurde, notwendig wäre, namentlich die Befragung von Zeugen, die beim Einwerfen der Sendung in einen Postbriefkasten anwesend waren oder die Sichtung eines Videos, welches den besagten Einwurf dokumentieren soll, kann zusätzliche Kosten verursachen. Diese Kosten haben grundsätzlich als unnötig generierter Aufwand zu gelten und können als solcher demjenigen auferlegt werden, der ihn verursacht hat, zum Beispiel dem Anwalt, dessen Vorgehen die Vermutung begründete, die Beschwerde sei zu spät eingereicht worden (E. 4).</w:t>
      </w:r>
    </w:p>
    <w:p>
      <w:r>
        <w:t>Regeste a Art. 91 al. 2 CPP; art. 48 LTF; preuve du respect du délai de recours par la production d'une vidéo. La date du dépôt d'un acte de procédure est présumée coïncider avec celle du sceau postal. La partie qui souhaite renverser cette présomption doit indiquer spontanément - et avant l'échéance du délai de recours - à l'autorité compétente avoir respecté le délai, en présentant les preuves du dépôt en temps utile ou, à tout le moins, en les désignant dans l'acte de recours, ses annexes, ou encore sur l'enveloppe. Sous réserve d'indices permettant de soupçonner que l'enregistrement vidéo a été trafiqué, une séquence audiovisuelle attestant du dépôt dans une boîte postale d'un acte de recours à une date donnée est apte à renverser la présomption du sceau postal (consid. 3).</w:t>
      </w:r>
    </w:p>
    <w:p>
      <w:r>
        <w:t>Regeste b Art. 417 CPP; art. 66 al. 3 LTF; possibilité d'imposer des frais à celui qui les a causés inutilement. L'administration de preuves fournies en temps utile, qui serait rendue nécessaire pour déterminer si un acte de procédure a bien été déposé à la date alléguée par une partie, notamment l'audition de témoins ayant assisté à son dépôt dans une boîte postale ou le visionnage d'un film censé immortaliser ledit dépôt, est propre à engendrer des frais judiciaires supplémentaires. De tels frais devraient en principe être considérés comme ayant été causés inutilement et, comme tels, être mis à la charge de celui les ayant engendrés, par exemple de l'avocat ayant procédé de manière à fonder une présomption de tardiveté du recours (consid. 4).</w:t>
      </w:r>
    </w:p>
    <w:p>
      <w:r>
        <w:t>Regesto a Art. 91 cpv. 2 CPP; art. 48 LTF; prova, mediante una videoregistrazione, del rispetto del termine ricorsuale. Si presume che la data di impostazione di un atto procedurale coincida con quella del timbro postale. La parte che intende invalidare questa presunzione deve indicare all'autorità competente spontaneamente - e prima della scadenza del termine ricorsuale - di aver rispettato il termine, presentando le prove dell'impostazione dell'atto in tempo utile o, quanto meno, designandole nel ricorso, nei suoi allegati o ancora sulla busta. In assenza di indizi di una sospetta manipolazione della videoregistrazione, un filmato audiovisivo ritraente l'impostazione dell'atto ricorsuale nella cassetta postale pubblica a una data determinata è idoneo a invalidare la presunzione del timbro postale (consid. 3).</w:t>
      </w:r>
    </w:p>
    <w:p>
      <w:r>
        <w:t>Regesto b Art. 417 CPP; art. 66 cpv. 3 LTF; possibilità di accollare le spese a chi le ha causate inutilmente. L'assunzione delle prove fornite in tempo utile, necessaria per determinare se un atto procedurale è effettivamente stato imbucato alla data addotta da una parte, segnatamente l'interrogatorio di testimoni che hanno assistito alla sua impostazione in una cassetta postale pubblica o la visione di un filmato ritenuto immortalare tale impostazione, è suscettibile di cagionare delle spese giudiziarie supplementari. In linea di principio si dovrebbe considerare che tali spese siano state causate inutilmente e, per tale motivo, esse dovrebbero essere poste a carico di chi le ha provocate, per esempio dell'avvocato che ha agito in modo da creare una presunzione di tardività del ricorso (consid. 4).</w:t>
      </w:r>
    </w:p>
    <w:p>
      <w:pPr>
        <w:pStyle w:val="Heading2"/>
      </w:pPr>
      <w:r>
        <w:t>Erwägungen</w:t>
      </w:r>
    </w:p>
    <w:p>
      <w:r>
        <w:rPr>
          <w:b/>
        </w:rPr>
        <w:t>E. 3</w:t>
      </w:r>
    </w:p>
    <w:p>
      <w:r>
        <w:t>La question litigieuse porte sur le respect du délai de recours à l'autorité cantonale, singulièrement sur le point de savoir si le recourant a apporté la preuve suffisante permettant d'attester du dépôt du recours en temps utile.</w:t>
      </w:r>
    </w:p>
    <w:p>
      <w:r>
        <w:rPr>
          <w:b/>
        </w:rPr>
        <w:t>E. 3.1</w:t>
      </w:r>
    </w:p>
    <w:p>
      <w:r>
        <w:t>Aux termes de l' art. 396 al. 1 CPP , le recours contre les décisions notifiées par écrit ou oralement est motivé et adressé par écrit, dans le délai de dix jours, à l'autorité de recours. Selon l' art. 91 al. 1 CPP , le délai est réputé observé si l'acte de procédure est accompli auprès de l'autorité compétente au plus tard le dernier jour du délai. Les écrits doivent être remis au plus tard le dernier jour du délai à l'autorité pénale, à La Poste Suisse, à une représentation consulaire ou diplomatique suisse ou, s'agissant de personnes détenues, à la direction de l'établissement carcéral ( art. 91 al. 2 CPP ). La teneur de l' art. 91 al. 2 CPP étant identique à l' art. 48 LTF , la jurisprudence relative à l' art. 48 LTF est applicable à cette disposition (arrêts 6B_1317/2016 du 20 septembre 2017 consid. 3; 1B_139/2012 du 29 mars 2012 consid. 3). Le délai est sauvegardé si l'acte est remis le dernier jour du délai à minuit ( ATF 142 V 389 consid. 2.2 p. 391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BGE 147 IV 526 S. 530 présomption par tous moyens de preuve appropriés ( ATF 142 V 389 consid. 2.2 p. 391; ATF 124 V 372 consid. 3b p. 375; arrêts 6B_154/2020 du 16 novembre 2020 consid. 3.1.1; 6B_157/2020 du 7 février 2020 consid. 2.3, in SJ 2020 I p. 232).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(arrêts 6B_154/2020 précité consid. 3.1.1; 6B_157/2020 précité consid. 2.3; 4A_317/2019 du 30 juin 2020 consid. 1.2; 6B_397/2012 du 20 septembre 2012 consid. 1.2 et la référence). Ainsi, il n'est pas admissible d'indiquer à l'autorité judiciaire, pour la première fois après l'expiration du délai de recours, que le pli litigieux aurait été déposé en présence de témoins, ou encore d'afirmer qu'il avait été déposé dans les délais tout en évoquant un enregistrement vidéo tenu à la disposition du Tribunal fédéral. Cette manière de faire ne permet pas de renverser la présomption découlant du sceau postal, ni celle de tardiveté du recours (arrêt 6B_157/2020 précité consid. 2.3 et la référence). Les parties doivent donc produire les preuves du dépôt en temps utile avant l'expiration du délai de recours, ou à tout le moins les désigner dans l'acte de recours, ses annexes, ou encore sur l'enveloppe (arrêt 6B_154/2020 précité consid. 3.1.2).</w:t>
      </w:r>
    </w:p>
    <w:p>
      <w:r>
        <w:rPr>
          <w:b/>
        </w:rPr>
        <w:t>E. 3.2</w:t>
      </w:r>
    </w:p>
    <w:p>
      <w:r>
        <w:t>En l'espèce, il n'est pas contesté que le délai de dix jours pour recourir contre l'ordonnance du juge de district devant la Chambre pénale du Tribunal cantonal expirait le 24 août 2020 et que l'enveloppe ayant contenu le recours portait un sceau postal du 25 août 2020. En conséquence, le recours est présumé avoir été déposé un jour après l'expiration du délai, soit tardivement. Il reste à examiner si cette présomption a été renversée par la partie recourante. Selon les faits constatés dans la décision entreprise, le pli ayant contenu le recours comportait une explication concernant l'éventualité que l'enveloppe, mise dans une boîte aux lettres de La Poste Suisse le dernier jour du délai après la fermeture des guichets postaux, porte le sceau du lendemain et que, le cas échéant, la preuve vidéo de l'envoi serait adressée par pli séparé. En effet, le lendemain de l'échéance du délai, le mandataire du recourant a envoyé un BGE 147 IV 526 S. 531 enregistrement vidéo sur une clé USB à titre de moyen de preuve du dépôt du recours dans le délai légal. Partant, comme l'a reconnu la cour cantonale, le recourant a indiqué spontanément, avant l'échéance du délai, avoir respecté celui-ci, indiqué les circonstances du dépôt de l'acte de recours et désigné le moyen de preuve en attestant. Il a ainsi respecté les exigences posées par la jurisprudence (consid. 3.1 supra). Dans cette mesure, il est sans importance que le recourant ait également annoncé le dépôt du recours dans une boîte aux lettres de La Poste Suisse par un courriel non sécurisé du 24 août 2020 à 22h15.</w:t>
      </w:r>
    </w:p>
    <w:p>
      <w:r>
        <w:rPr>
          <w:b/>
        </w:rPr>
        <w:t>E. 3.3</w:t>
      </w:r>
    </w:p>
    <w:p>
      <w:r>
        <w:t>La cour cantonale a toutefois considéré que la production d'un enregistrement vidéo constituait un moyen de preuve inopérant pour démontrer que le recours avait été déposé en temps utile. Elle s'est fondée sur le fait que le Tribunal fédéral avait récemment élevé des doutes quant à la fiabilité de ce moyen de preuve.</w:t>
      </w:r>
    </w:p>
    <w:p>
      <w:r>
        <w:rPr>
          <w:b/>
        </w:rPr>
        <w:t>E. 3.4</w:t>
      </w:r>
    </w:p>
    <w:p>
      <w:r>
        <w:t>Le Tribunal fédéral a déjà, par le passé, reconnu qu'une séquence audiovisuelle attestant du dépôt dans une boîte postale d'un acte de recours était apte à renverser la présomption de la date du dépôt découlant du sceau postal (arrêt 6B_142/2012 du 28 février 2013 consid. 1, non publié in ATF 139 IV 161 ). Comme l'a relevé la cour cantonale, dans un obiter dictum d'un arrêt récent, le Tribunal fédéral a observé que la production d'un enregistrement vidéo posait en particulier les questions suivantes: l'enveloppe contient-elle le mémoire de recours? La séquence filmant la mise sous pli, le dépôt de celui-ci dans la boîte aux lettres et les éléments censés établir la date et l'heure de ce dépôt a-t-elle été tournée sans interruption, et sans utilisation de techniques d'incrustation? Les indicateurs temporels sont-ils fiables? Est-il techniquement possible de discerner d'éventuels montages, et à quel prix? Le Tribunal fédéral n'a toutefois pas approfondi cette problématique, observant seulement qu'un tel moyen de preuve était sujet à caution et qu'en toute hypothèse, il n'avait pas vocation à entreprendre des investigations complexes sur la problématique du respect des délais, qui exigeait des principes clairs et des solutions simples (arrêt 4A_317/2019 du 30 juin 2020 consid. 1.2). L'arrêt précité se référait en outre à deux décisions rendues antérieurement. Dans la première, le Tribunal fédéral a émis des réserves quant à l'admissibilité du procédé consistant à produire, après l'expiration du délai, une clé USB comportant un film censé apporter la preuve du dépôt BGE 147 IV 526 S. 532 du recours mais, comme on le comprend, uniquement dans la mesure où ne figurait ni dans le recours, ni sur l'enveloppe y relative la moindre indication sur les moyens de preuve offerts afin d'établir la recevabilité du recours (arrêt 1B_337/2019 du 13 mars 2020 consid. 1.2). Dans le second arrêt cité, le Tribunal fédéral s'est limité à indiquer qu'en matière de délais, il convenait de s'en tenir à des principes simples et à des solutions claires, étant encore précisé qu'il n'était pas question, dans ce cas, de la production d'un enregistrement vidéo (arrêt 6B_1317/2016 du 20 septembre 2017 consid. 3). Par ailleurs, dans deux arrêts rendus encore récemment sur ce sujet, le Tribunal fédéral n'a pas discuté de la force probante d'un enregistrement vidéo en tant que moyen de preuve du respect d'un délai, mais a uniquement exigé de celui qui y recourt qu'il présente son offre de preuve avant l'expiration dudit délai (arrêts 6B_157/2020 précité consid. 2.3 et 6B_154/2020 précité consid. 3.1; voir également: LYSANDRE PAPADOPOULOS, Respect du délai de recours et preuve par film enregistré, CJN du 29 avril 2020).</w:t>
      </w:r>
    </w:p>
    <w:p>
      <w:r>
        <w:rPr>
          <w:b/>
        </w:rPr>
        <w:t>E. 3.5</w:t>
      </w:r>
    </w:p>
    <w:p>
      <w:r>
        <w:t>Selon ce qui précède, si le Tribunal fédéral a pu, dans l' obiter dictum d'un arrêt récent, élever des doutes quant à la fiabilité d'un enregistrement vidéo contenant des images du publipostage du recours et observer que cette manière de démontrer le respect du délai n'était pas la plus sûre ni la plus simple, il n'a pas nié, en définitive, qu'un film enregistré du dépôt du recours puisse, toute condition procédurale par ailleurs remplie (cf. consid. 3.1 supra), constituer une preuve apte à renverser la présomption résultant du sceau postal. Il est vrai, comme l'a retenu la cour cantonale, qu'il est relativement aisé de manipuler une séquence audiovisuelle. Cela étant, le recourant relève avec pertinence qu'il serait gravement contraire aux normes régissant la profession d'avocat d'offrir à une autorité un moyen de preuve falsifié, dans le but de faire croire que l'acte de recours a été déposé en temps utile (cf. art. 12 de la loi fédérale du 23 juillet 2000 sur la libre circulation des avocats [RS 935.61]; arrêt 2C_119/2010 du 1 er juillet 2010 consid. 2.5). Dans cette mesure, sous réserve d'indices permettant de soupçonner que l'enregistrement vidéo a été trafiqué, il ne se justifie pas de douter, sur le principe, de la force probante de la séquence audiovisuelle produite par le conseil de la partie recourante. Ladite séquence doit naturellement contenir les éléments permettant d'établir le dépôt en temps utile du pli litigieux (soit: date et heure du dépôt, identification du pli contenant le recours). BGE 147 IV 526 S. 533 En conséquence, il n'y a pas lieu de tenir pour inopérant le moyen de preuve fourni par le recourant pour attester du dépôt de l'acte de recours en temps utile. Le recours est admis sur ce point et la décision entreprise annulée dans cette mesure. Il appartiendra à la cour cantonale d'examiner si le contenu de l'enregistrement produit par le recourant permet de conclure au respect du délai.</w:t>
      </w:r>
    </w:p>
    <w:p>
      <w:r>
        <w:rPr>
          <w:b/>
        </w:rPr>
        <w:t>E. 4</w:t>
      </w:r>
    </w:p>
    <w:p>
      <w:r>
        <w:t>Il sied encore de relever ce qui suit. C'est à raison que la cour cantonale a observé que la production d'une clé USB contenant les images du dépôt d'une écriture en justice dans une boîte postale n'était pas une solution simple, praticable à large échelle, pour établir le respect d'un délai. Cette pratique revient en effet à créer une présomption de tardiveté, tout en proposant de la renverser grâce à l'administration d'un moyen de preuve qui n'aurait sinon pas été nécessaire. Au vu du nombre élevé d'actes de procédure soumis à des délais transmis quotidiennement aux tribunaux et autres autorités, le recours à ce procédé doit demeurer exceptionnel. Comme le Tribunal fédéral l'a déjà indiqué, l'administration de preuves fournies en temps utile, qui serait rendue nécessaire pour déterminer si un acte de procédure a bien été déposé à la date alléguée par une partie - soit en particulier afin de renverser la présomption découlant du sceau postal figurant sur un pli -, notamment l'audition de témoins ayant assisté à son dépôt dans une boîte postale ou le visionnage d'un film censé immortaliser ledit dépôt, est propre à engendrer des frais judiciaires supplémentaires. En ce qui concerne le recours au Tribunal fédéral, de tels frais devraient en principe être considérés comme des frais causés inutilement (cf. art. 66 al. 3 LTF ) et, comme tels, être mis à la charge de celui les ayant engendrés, par exemple de l'avocat ayant procédé de manière à fonder une présomption de tardiveté du recours (arrêt 6B_157/2020 précité consid. 2.5). Dans la procédure devant les instances cantonales, l' art. 417 CPP conduit à un résultat similaire, dès lors que cette disposition prévoit la possibilité d'imposer des frais à celui qui les a causés (arrêts 6B_738/2015 du 11 novembre 2015 consid. 1.4.3; 1B_202/2014 du 23 juillet 2014 consid. 4), étant encore précisé que les avocats ou autres personnes qui participent à la procédure pénale en tant que représentants d'une partie doivent également être considérés comme des parties à la procédure au sens de l' art. 417 CPP (arrêt 6B_364/ 2018 du 26 juillet 2018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