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27</w:t>
      </w:r>
    </w:p>
    <w:p>
      <w:r>
        <w:t>Bundesgericht (BGE), 2020-10-14, DE</w:t>
      </w:r>
    </w:p>
    <w:p>
      <w:r>
        <w:rPr>
          <w:b/>
        </w:rPr>
        <w:t xml:space="preserve">Quelle: </w:t>
      </w:r>
      <w:r>
        <w:t>https://mcp.opencaselaw.ch/entscheid/bge_BGE_147_IV_27</w:t>
      </w:r>
    </w:p>
    <w:p>
      <w:r>
        <w:t>FR: ATF 147 IV 27</w:t>
      </w:r>
    </w:p>
    <w:p>
      <w:r>
        <w:t>IT: DTF 147 IV 27</w:t>
      </w:r>
    </w:p>
    <w:p>
      <w:pPr>
        <w:pStyle w:val="Heading2"/>
      </w:pPr>
      <w:r>
        <w:t>Regeste</w:t>
      </w:r>
    </w:p>
    <w:p>
      <w:r>
        <w:t>Regeste Art. 13, Art. 49 Abs. 1 und Art. 123 Abs. 1 BV; Art. 171 Abs. 1 und 2 lit. a und b, Art. 248 Abs. 1 und Art. 264 Abs. 1 lit. c StPO; Art. 321 Ziff. 2 und 3 StGB; Arztgeheimnis als Entsiegelungs- und Durchsuchungshindernis; Entbindung vom Berufsgeheimnis; Verhältnis des Bundesrechts zu kantonalen gesundheitsrechtlichen Verwaltungsvorschriften. Kantonale Verwaltungsnormen (wie etwa das schaffhausische Gesundheitsgesetz) dürfen die bundesgesetzlichen Vorschriften über den Schutz der Berufsgeheimnisse und über die strafprozessualen Editions- und Zeugnispflichten nicht unterlaufen. Dies gilt namentlich für die in Art. 171 Abs. 2 lit. b StPO i.V.m. Art. 321 Ziff. 2 StGB abschliessend geregelten Modalitäten einer Entbindung vom Berufsgeheimnis. Mangels einer gesetzeskonformen Entbindung vom Arztgeheimnis verletzte der hier angefochtene Entsiegelungsentscheid das Bundesrecht (Bestätigung und Präzisierung der Rechtsprechung; E. 3 und 4).</w:t>
      </w:r>
    </w:p>
    <w:p>
      <w:r>
        <w:t>Regeste Art. 13, art. 49 al. 1 et art. 123 al. 1 Cst.; art. 171 al. 1 et 2 let. a et b, art. 248 al. 1 et art. 264 al. 1 let. c CPP; art. 321 ch. 2 et 3 CP; secret médical en tant que motif d'empêchement à la levée des scellés et à la perquisition; levée du secret professionnel; relation entre le droit fédéral et les prescriptions administratives du droit cantonal en matière de santé. Les normes administratives cantonales (telle par exemple la loi schaffhousoise sur la santé) ne doivent pas permettre de contourner les règles du droit fédéral relatives à la protection du secret professionnel et aux obligations relevant de la procédure pénale en matière d'édition, ainsi que de témoignage. Cela vaut notamment pour les modalités permettant la levée du secret professionnel réglées de manière exhaustive à l'art. 171 al. 2 let. b CPP en lien avec l'art. 321 ch. 2 CP. Faute d'une levée du secret médical conforme à la loi, la décision de levée des scellés entreprise dans le cas d'espèce viole le droit fédéral (confirmation et précision de la jurisprudence; consid. 3 et 4).</w:t>
      </w:r>
    </w:p>
    <w:p>
      <w:r>
        <w:t>Regesto Art. 13, art. 49 cpv. 1 e art. 123 cpv. 1 Cost.; art. 171 cpv. 1 e 2 lett. a e b, art. 248 cpv. 1 e art. 264 cpv. 1 lett. c CPP; art. 321 n. 2 e 3 CP; segreto medico quale impedimento al dissigillamento e alla perquisizione; liberazione dal segreto professionale; relazione tra il diritto federale e le disposizioni amministrative del diritto sanitario cantonale. Le norme amministrative cantonali (come per esempio la legge sanitaria sciaffusana) non possono eludere le disposizioni del diritto federale sulla protezione del segreto professionale e sugli obblighi del diritto processuale penale di edizione di documenti e di testimonianza. Ciò vale segnatamente per le modalità di svincolo dal segreto professionale disciplinate in modo esaustivo dall'art. 171 cpv. 2 lett. b CPP in relazione con l'art. 321 n. 2 CP. In mancanza di una liberazione dal segreto professionale medico conforme alla legge, la decisione di dissigillamento impugnata nella fattispecie viola il diritto federale (conferma e precisazione della giurisprudenza; consid. 3 e 4).</w:t>
      </w:r>
    </w:p>
    <w:p>
      <w:pPr>
        <w:pStyle w:val="Heading2"/>
      </w:pPr>
      <w:r>
        <w:t>Erwägungen</w:t>
      </w:r>
    </w:p>
    <w:p>
      <w:r>
        <w:rPr>
          <w:b/>
        </w:rPr>
        <w:t>E. 3</w:t>
      </w:r>
    </w:p>
    <w:p>
      <w:r>
        <w:t>Vorbehalten bleiben weitere Anzeigen oder Meldungen aufgrund der Spezialgesetzgebung. In der regierungsrätlichen Verordnung vom 26. Februar 2013 zum Schaffhauser Gesundheitsgesetz (GesV/SH; SHR 810.102) wird Folgendes ergänzend geregelt: Das kantonale Departement des Innern nimmt alle Aufsichts- und Vollzugsaufgaben des Kantons gemäss dem GesG/SH wahr, soweit im Rahmen der GesV/SH oder anderer Erlasse keine abweichenden Regelungen bestehen (§ 1 Abs. 1 GesV/ SH). Es ordnet die erforderlichen Massnahmen an bei Organisationen und Personen, die im Gesundheitswesen tätig sind, kontrolliert im Rahmen seiner Zuständigkeit Räumlichkeiten und Einrichtungen und ist berechtigt, Unterlagen und Aufzeichnungen einzusehen, Kopien zu erstellen und Proben zu ziehen (§ 1 Abs. 4 GesV/SH). Die in Art. 321 Ziff. 1 StGB genannten Personen unterliegen der Schweigepflicht (§ 38 Abs. 2 GesV/SH). Die Entbindung von der Schweigepflicht verpflichtet die entbundene Person nicht, ein Geheimnis zu offenbaren (§ 38 Abs. 3 GesV/SH). Über die Entbindung von der Schweigepflicht entscheidet das Departement des Innern aufgrund eines schriftlichen Gesuches der zu entbindenden Person (§ 38 Abs. 4 GesV/SH).</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w:t>
      </w:r>
    </w:p>
    <w:p>
      <w:r>
        <w:rPr>
          <w:b/>
        </w:rPr>
        <w:t>E. 3.2</w:t>
      </w:r>
    </w:p>
    <w:p>
      <w:r>
        <w:t>Ärzte sowie ihre Hilfspersonen, die ein Geheimnis offenbaren, das ihnen infolge ihres Berufes anvertraut worden ist oder das sie in dessen Ausübung wahrgenommen haben, werden, auf Antrag, mit Freiheitsstrafe bis zu drei Jahren oder Geldstrafe bestraft ( Art. 321 Ziff. 1 StGB ). Der Täter ist nicht strafbar, wenn er das Geheimnis auf Grund einer Einwilligung des Berechtigten oder einer auf Gesuch des Täters (Berufsgeheimnisträgers) erteilten schriftlichen Bewilligung der vorgesetzten Behörde oder Aufsichtsbehörde offenbart hat BGE 147 IV 27 S. 30 ( Art. 321 Ziff. 2 StGB ). Vorbehalten bleiben die eidgenössischen und kantonalen Bestimmungen über die "Zeugnispflicht" und über die Auskunftspflicht gegenüber einer Behörde ( Art. 321 Ziff. 3 StGB ).</w:t>
      </w:r>
    </w:p>
    <w:p>
      <w:r>
        <w:rPr>
          <w:b/>
        </w:rPr>
        <w:t>E. 3.3</w:t>
      </w:r>
    </w:p>
    <w:p>
      <w:r>
        <w:t>Ärztinnen und Ärzte sowie ihre Hilfspersonen können das Zeugnis über Geheimnisse verweigern, die ihnen aufgrund ihres Berufes anvertraut worden sind oder die sie in dessen Ausübung wahrgenommen haben ( Art. 171 Abs. 1 StPO ). Gemäss Art. 171 Abs. 2 StPO haben sie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welche Medizinalpersonen verpflichtet sind, aussergewöhnliche Todesfälle den Strafbehörden zu melden ( Art. 253 Abs. 4 StPO ).</w:t>
      </w:r>
    </w:p>
    <w:p>
      <w:r>
        <w:rPr>
          <w:b/>
        </w:rPr>
        <w:t>E. 3.4</w:t>
      </w:r>
    </w:p>
    <w:p>
      <w:r>
        <w:t>Das Gesundheitsgesetz des Kantons Schaffhausen vom 21. Mai 2012 (GesG/SH; SHR 810.100) regelt (unter dem Titel II. "Gesundheitsberufe") in Artikel 15 GesG/SH (Randtitel: "Berufsgeheimnis") Folgendes: 1 Personen, die einen Gesundheitsberuf ausüben, und ihre Hilfspersonen sind über alles, was ihnen infolge ihres Berufes anvertraut worden ist oder das sie in dessen Ausübung wahrgenommen haben, zur Verschwiegenheit verpflichtet. 2 Personen, die zur Verschwiegenheit verpflichtet sind, sind von der Schweigepflicht befreit: a) mit Einwilligung der oder des Berechtigten, b) mit schriftlicher Bewilligung des zuständigen Departements, c) in Bezug auf Wahrnehmungen, die auf ein verübtes oder drohendes Verbrechen oder Vergehen gegen die öffentliche Gesundheit, gegen Leib und Leben oder gegen die sexuelle Integrität schliessen lassen, gegenüber den Strafverfolgungsbehörden, d) soweit sie aufgrund einer gesetzlichen Bestimmung zu einer Anzeige oder Meldung verpflichtet sind, e) in Bezug auf Angaben, die der Durchsetzung von Forderungen aus dem Behandlungsverhältnis dienen, gegenüber einer zur Eintreibung der Forderungen beauftragten Stelle und gegenüber den gesetzlich vorgesehenen Instanzen. BGE 147 IV 27 S. 31 Unter dem Randtitel "Anzeigepflicht" bestimmt Artikel 16 GesG/SH, was folgt: 1 Personen, die in einem bewilligungspflichtigen Bereich tätig sind, haben aussergewöhnliche Vorkommnisse in ihrem Bereich im Gesundheitswesen umgehend dem zuständigen Departement zu melden. 2 Die Meldung aussergewöhnlicher Todesfälle wird auf dem Verordnungsweg geregelt.</w:t>
      </w:r>
    </w:p>
    <w:p>
      <w:r>
        <w:rPr>
          <w:b/>
        </w:rPr>
        <w:t>E. 3.5</w:t>
      </w:r>
    </w:p>
    <w:p>
      <w:r>
        <w:t>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BGE 143 IV 330 E. 2.1 S. 334; je mit Hinweis).</w:t>
      </w:r>
    </w:p>
    <w:p>
      <w:r>
        <w:rPr>
          <w:b/>
        </w:rPr>
        <w:t>E. 4</w:t>
      </w:r>
    </w:p>
    <w:p>
      <w:r>
        <w:t>Im vorliegenden Fall ist die Entsiegelung des von einer ärztlichen Klinik edierten Patientendossiers (betreffend eine mehrtägige stationäre psychiatrische Behandlung des Beschwerdeführers) streitig. Fest steht, dass der Beschwerdeführer als Geheimnisherr das ärztliche Personal der Klinik nicht vom Berufsgeheimnis entbunden BGE 147 IV 27 S. 32 hat. Streitig ist, ob eine gültige schriftliche Entbindung vom Berufsgeheimnis durch das zuständige kantonale Departement (gemäss Art. 171 Abs. 2 lit. b [zweiter Satzteil] StPO) vorliegt.</w:t>
      </w:r>
    </w:p>
    <w:p>
      <w:r>
        <w:rPr>
          <w:b/>
        </w:rPr>
        <w:t>E. 4.1</w:t>
      </w:r>
    </w:p>
    <w:p>
      <w:r>
        <w:t>Die vom Beschwerdeführer zunächst erhobene Rüge, das Patientendossier sei unter Verletzung der Strafnormen von Art. 321 StGB zu den Untersuchungsakten genommen worden, erweist sich als unbegründet. Bei der prozessualen Erhebung der betreffenden Unterlagen wurde kein Berufsgeheimnis verletzt. Unbestrittenermassen hat die Untersuchungsbehörde das vom Psychiatriezentrum edierte Patientendossier auf Begehren des Beschwerdeführers unverzüglich gesiegelt. Auch die Organe der Vorinstanz haben keine Straftat begangen, indem sie als zuständiges ZMG über die von der Staatsanwaltschaft beantragte Entsiegelung der Unterlagen (unter dem Gesichtspunkt des Arztgeheimnisses) entschieden haben (vgl. Art. 14 StGB i.V.m. Art. 248 StPO ). Zu prüfen ist weiter, ob die Vorinstanz Bundesrecht verletzt hat, indem sie die Entsiegelung (materiell) bewilligte:</w:t>
      </w:r>
    </w:p>
    <w:p>
      <w:r>
        <w:rPr>
          <w:b/>
        </w:rPr>
        <w:t>E. 4.2</w:t>
      </w:r>
    </w:p>
    <w:p>
      <w:r>
        <w:t>Zwar räumt die Vorinstanz in ihren Erwägungen ein, dass es vorliegend an einer "formellen Entbindung" auf Gesuch des betroffenen ärztlichen Personals hin fehlt. Eine E-Mail, welche der Stellvertretende Sekretär des kantonalen Departements des Innern am 1. Juli 2019 an die Staatsanwaltschaft sandte, sei jedoch einer solchen Entbindung "gleichzustellen".</w:t>
      </w:r>
    </w:p>
    <w:p>
      <w:r>
        <w:rPr>
          <w:b/>
        </w:rPr>
        <w:t>E. 4.3</w:t>
      </w:r>
    </w:p>
    <w:p>
      <w:r>
        <w:t>Wie sich aus den Akten ergibt, hat das zuständige Departement keinen förmlichen Entscheid über die Entbindung vom Arztgeheimnis (gemäss Art. 171 Abs. 2 lit. b StPO i.V.m. Art. 321 Ziff. 2 StGB ) gefällt. In der betreffenden informellen E-Mail vom 1. Juli 2019 an die Staatsanwaltschaft vertritt der Stellvertretende Departementssekretär vielmehr - ausdrücklich - die Ansicht, ein Entbindungsgesuch der fraglichen Ärztinnen und Ärzte (und ein entsprechender förmlicher Entbindungsentscheid des Departementes) sei gar "nicht erforderlich", da das betroffene ärztliche Personal schon von Gesetzes wegen (nämlich aufgrund von Art. 15 Abs. 2 lit. c GesG/SH) "von der Schweigepflicht befreit" gewesen sei.</w:t>
      </w:r>
    </w:p>
    <w:p>
      <w:r>
        <w:rPr>
          <w:b/>
        </w:rPr>
        <w:t>E. 4.4</w:t>
      </w:r>
    </w:p>
    <w:p>
      <w:r>
        <w:t>Entgegen der Ansicht der Entsiegelungsrichterin kann die fragliche E-Mail den gesetzlich vorgeschriebenen schriftlichen Entbindungsentscheid der zuständigen Behörde nicht ersetzen. Weder entspricht die E-Mail vom 1. Juli 2019 den gesetzlichen Formanforderungen an eine Verwaltungsverfügung (oder an einen BGE 147 IV 27 S. 33 strafprozessualen Zwischenentscheid, vgl. Art. 80 Abs. 2 und Art. 110 Abs. 1-2 StPO ), noch enthält sie eine gültige Unterschrift (vgl. Art. 86 StPO ). Hinzu kommt, dass es auch an dem gesetzlich vorgeschriebenen Entbindungsgesuch der betroffenen Ärztinnen und Ärzten als Geheimnisträger/innen fehlt ( Art. 321 Ziff. 2 StGB ; § 38 Abs. 4 GesV/SH). Die E-Mail vom 1. Juli 2019 ist keine hoheitliche Antwort auf ein Entbindungsgesuch des ärztlichen Personals, sondern eine informelle Antwort auf ein Rechtsauskunftsgesuch der Staatsanwaltschaft. Darüber hinaus wurde vor der Mitteilung des Stellvertretenden Departementssekretärs weder dem ärztlichen Personal (als Geheimnisträger) noch dem Beschuldigten (als Geheimnisherr) das rechtliche Gehör gewährt; ebenso wenig enthielt die E-Mail eine Rechtsmittelbelehrung. Sie dennoch als gültigen Entbindungsentscheid im Sinne von Art. 171 Abs. 2 lit. b StPO i.V.m. Art. 321 Ziff. 2 StGB einzustufen, hält vor dem Bundesrecht nicht stand.</w:t>
      </w:r>
    </w:p>
    <w:p>
      <w:r>
        <w:rPr>
          <w:b/>
        </w:rPr>
        <w:t>E. 4.5</w:t>
      </w:r>
    </w:p>
    <w:p>
      <w:r>
        <w:t>Es fragt sich schliesslich noch, ob die Auffassung des Stellvertretenden Departementssekretärs und der Staatsanwaltschaft zutrifft, wonach das schaffhausische Verwaltungsrecht (GesG/SH) hier eine Ausnahme (bzw. eine gesetzliche Entbindung) vom Arztgeheimnis begründe:</w:t>
      </w:r>
    </w:p>
    <w:p>
      <w:r>
        <w:rPr>
          <w:b/>
        </w:rPr>
        <w:t>E. 4.6</w:t>
      </w:r>
    </w:p>
    <w:p>
      <w:r>
        <w:t>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nach Art. 171 Abs. 1 StPO begründet eine Zeugnisverweigerungs pflicht . Ausnahmen vom Arztgeheimnis bedürfen daher einer klaren bundesgesetzlichen Regelung ( BGE 141 IV 77 E. 4.4 S. 82; BGE 117 Ia 341 E. 6a S. 348; je mit Hinweisen). Die Gesetzgebung auf dem Gebiet des Strafprozessrechts ist Sache des Bundes ( Art. 123 Abs. 1 BV ). Kantonale Verwaltungsnormen dürfen die bundesrechtlichen Vorschriften über den Schutz der Berufsgeheimnisse und über die strafprozessualen Editions- und Zeugnispflichten nicht unterlaufen (vgl. Art. 49 Abs. 1 BV ; Urteil des Bundesgerichtes 1B_96/2013 vom 20. August 2013 E. 5.1).</w:t>
      </w:r>
    </w:p>
    <w:p>
      <w:r>
        <w:rPr>
          <w:b/>
        </w:rPr>
        <w:t>E. 4.7</w:t>
      </w:r>
    </w:p>
    <w:p>
      <w:r>
        <w:t>Im Bundesrecht und kantonalen Recht finden sich gesetzliche Bestimmungen, welche Ärzte und medizinisches Personal dazu verpflichten, den zuständigen Behörden spezifische Meldungen zu erstatten. Die gesetzlichen Meldepflichten über bestimmte Krankheits- und Behandlungfälle (oder spezifische andere Beobachtungen) dienen BGE 147 IV 27 S. 34 primär der Prävention und Erkennung von ansteckenden Krankheiten oder von gewissen schweren Straftaten (vgl. insb. Art. 12-14, Art. 26 Abs. 2 und Art. 38 Abs. 1 des Epidemiengesetzes [EpG; SR 818.101]; Art. 3 ff. der Verordnung vom 13. Januar 1999 über die Meldung übertragbarer Krankheiten des Menschen [AS 19991092]; Art. 120 Abs. 2 i.V.m Art. 119 Abs. 5 StGB ). Nach Art. 253 Abs. 4 StPO bestimmen die Kantone, welche Medizinalpersonen verpflichtet sind, aussergewöhnliche Todesfälle den Strafbehörden zu melden. Der fragliche Personenkreis ist kantonalrechtlich uneinheitlich geregelt (vgl. ZOLLINGER/KIPFER, in: Basler Kommentar, Schweizerische Strafprozessordnung, 2. Aufl. 2014, N. 74-76 zu Art. 253 StPO ).</w:t>
      </w:r>
    </w:p>
    <w:p>
      <w:r>
        <w:rPr>
          <w:b/>
        </w:rPr>
        <w:t>E. 4.8</w:t>
      </w:r>
    </w:p>
    <w:p>
      <w:r>
        <w:t>Falls das gesetzlich zu Meldungen verpflichtete ärztliche und medizinische Personal eine entsprechende Anzeige versäumt, läuft es Gefahr, sich wegen Verstosses gegen einschlägige Meldevorschriften bzw. gegebenenfalls wegen Begünstigung ( Art. 305 StGB ) strafbar zu machen (vgl. ZOLLINGER/KIPFER, a.a.O., N. 79 zu Art. 253 StPO ). Die Ausnahmeregelung von Art. 171 Abs. 2 lit. a StPO soll sicherstellen, dass den oben genannten gesetzlichen Meldevorschrifen auch im Strafverfahren Nachachtung verschafft wird und sich die betroffenen Ärzte und Medizinalpersonen für Meldefälle (und mangels Entbindung vom Berufsgeheimnis) auf eine ausdrückliche gesetzliche Ausnahme vom Arztgeheimnis berufen können. Gemäss der Botschaft zur StPO besteht die Ausnahme vom Arztgeheimnis nach Art. 171 Abs. 2 lit. a StPO nur bei "Personen mit einer Anzeigepflicht" und bezüglich Patienteninformationen "im Bereich dieser Anzeigepflicht". Dies gilt "etwa für Ärztinnen und Ärzte, soweit sie aussergewöhnliche Todesfälle zu melden haben". Darüber hinaus besteht eine Ausnahme vom Arztgeheimnis (nach Art. 171 Abs. 2 lit. b StPO ) lediglich im Falle einer Entbindung durch die betroffenen Patienten (Geheimnisherrin oder Geheimnisherr) oder durch die Aufsichtsbehörde. Und selbst bei einer solchen Entbindung gilt für eine allfällige Preisgabe des Arztgeheimnisses zusätzlich noch der Vorbehalt von Art. 171 Abs. 3 StPO (Urteil 1B_96/2013 vom 20. August 2013 E. 5.3 mit Hinweisen; Botschaft vom 21. Dezember 2005 zur Vereinheitlichung des Strafprozessrechts, BBl 2006 1085 ff., 1202-1204).</w:t>
      </w:r>
    </w:p>
    <w:p>
      <w:r>
        <w:rPr>
          <w:b/>
        </w:rPr>
        <w:t>E. 4.9</w:t>
      </w:r>
    </w:p>
    <w:p>
      <w:r>
        <w:t>Aus Art. 321 Ziff. 3 StGB lässt sich keine Kompetenz der Kantone ableiten, die strafprozessuale Zeugnispflicht abweichend von Art. 171 Abs. 1-2 StPO zu regeln oder das Arztgeheimnis (bei schwer wiegenden Straffällen) gar vollständig abzuschaffen (Art. 49 Abs. 1 BGE 147 IV 27 S. 35 i.V.m. Art. 123 Abs. 1 BV ; Urteil 1B_96/2013 vom 20. August 2013 E. 5.6). Art. 321 Ziff. 3 StGB ist gegenüber Art. 171 StPO der ältere und (betreffend strafprozessuale Zeugnis- und Editionspflichten) weniger spezifische Erlass. Art. 321 Ziff. 3 StGB wurde formuliert und in Kraft gesetzt, als noch die (dort erwähnten) kantonalen Strafprozessgesetze galten, denen die verfassungsrechtliche Praxis und Rechtslage eine grosse Gestaltungsfreiheit zugestand. Diese wurde seither durch Art. 123 BV und Art. 171 StPO beschnitten. Massgebliche kantonale Bestimmungen "über die Zeugnispflicht" existieren seit Inkrafttreten der StPO nicht mehr.</w:t>
      </w:r>
    </w:p>
    <w:p>
      <w:r>
        <w:rPr>
          <w:b/>
        </w:rPr>
        <w:t>E. 4.10</w:t>
      </w:r>
    </w:p>
    <w:p>
      <w:r>
        <w:t>Das Schaffhauser Verwaltungsrecht regelt in Art. 16 GesG/SH die ärztliche Meldung von "aussergewöhnlichen Vorkommnissen" (Abs. 1) bzw. "aussergewöhnlichen Todesfällen" (Abs. 2). Es verweist für "weitere Anzeigen oder Meldungen" auf die Spezialgesetzgebung des Bundes und des Kantons (Abs. 3; vgl. näher oben, E. 3.4). Dabei handelt es sich um gesetzliche Anzeigepflichten (im Sinne von Art. 171 Abs. 2 lit. a und Art. 253 Abs. 4 StPO bzw. Art. 321 Ziff. 3 StGB ). Im vorliegenden Fall geht es nicht um die Meldung einer mutmasslichen Straftat (oder anderer aussergewöhnlicher Vorkommnisse) durch das medizinische Personal der betroffenen psychiatrischen Klinik. Als die Staatsanwaltschaft das streitige Patientendossier des Psychiatriezentrums edieren liess und siegelte, hatte sie (nach eigener Darlegung) bereits konkrete Anhaltspunkte für den Verdacht der untersuchten Sexualdelikte. Von der Durchsuchung des Patientendossiers über die stationäre Behandlung (und allfälligen Zeugenbefragungen des medizinischen Personals) verspricht sich die Staatsanwaltschaft vielmehr weitere Aufschlüsse über die (bereits zuvor bekannt gewordenen) untersuchten Straftaten. Nach der oben dargelegten Praxis des Bundesgerichtes dürfen kantonale Verwaltungsnormen die bundesgesetzlichen Bestimmungen über die Entbindung von den Berufsgeheimnissen nicht unterlaufen (vgl. zit. Urteil 1B_96/2013 E. 5.4-5.5, welches das baselstädtische Gesundheitsgesetz betraf). Der Vorinstanz und dem Beschwerdeführer ist darin zuzustimmen, dass auch Art. 15 Abs. 2 lit. c GesG/SH nicht (per se) als gesetzliche Grundlage für eine pauschale ärztliche Auskunfts- und Editionspflicht - ohne gültige Entbindung vom Arztgeheimnis auf ärztlichen Antrag hin - interpretiert werden kann. Eine solche Rechtsanwendung würde das Arztgeheimnis aushöhlen und wäre mit den bundesrechtlichen Bestimmungen zum Schutz der Berufsgeheimnisse nicht vereinbar ( Art. 13, Art. 49 Abs. 1 und BGE 147 IV 27 S. 36 Art. 123 Abs. 1 BV ; Art. 171 Abs. 2 lit. b StPO i.V.m. Art. 321 Ziff. 2 StGB ). Auch der schaffhausische Gesetzgeber scheint sich im Übrigen bewusst gewesen zu sein, dass er keine abweichenden strafprozessualen Normen zu erlassen hatte: Gemäss Art. 1 Abs. 1 regelt das GesG/SH "das öffentliche Gesundheitswesen sowie die Tätigkeit privater Leistungsanbieter im Gesundheitswesen auf dem Gebiet des Kantons Schaffhausen in Ergänzung zur speziellen Gesetzgebung über die Spitäler sowie die Altersbetreuung und Pflege". Gemäss Art. 13 Abs. 1 lit. f GesG/SH hat das verantwortliche ärztliche Personal das Berufsgeheimnis "nach Massgabe der einschlägigen Vorschriften" zu wahren. Auch die GesV/SH verweist auf die Anwendbarkeit von Art. 321 StGB (§ 38 Abs. 2 GesV/SH) bzw. auf die massgeblichen Regeln zur Entbindung von der Schweigepflicht (vgl. § 38 Abs. 3-4 GesV/SH). Das in der StPO abschliessend geregelte förmliche Entbindungsverfahren zum Schutz der Berufsgeheimnisse wird vom kantonalen Verwaltungsrecht folglich nicht tangiert.</w:t>
      </w:r>
    </w:p>
    <w:p>
      <w:r>
        <w:rPr>
          <w:b/>
        </w:rPr>
        <w:t>E. 4.11</w:t>
      </w:r>
    </w:p>
    <w:p>
      <w:r>
        <w:t>Mangels einer gesetzeskonformen Entbindung vom Arztgeheimnis verletzt der angefochtene Entsiegelungsentscheid Bundesrecht. Er ist aufzuheben, und das Verfahren ist an die Vorinstanz zur Neubeurteilung zurückzuweisen. Das ZMG hat die Staatsanwaltschaft unverzüglich anzufragen, ob sie ihr Entsiegelungsgesuch zurückzieht. Falls sie am Gesuch festhält, hat das ZMG der Staatsanwaltschaft unter Beachtung des Beschleunigungsgebots ( Art. 5 Abs. 1 StPO ) eine Frist anzusetzen, um einen (allfälligen) rechtsgültigen Entscheid der zuständigen kantonalen Behörde betreffend Entbindung vom Arztgeheimnis ( Art. 171 Abs. 2 lit. b StPO i.V.m. Art. 321 Ziff. 2 StGB ) nachzureichen.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