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185</w:t>
      </w:r>
    </w:p>
    <w:p>
      <w:r>
        <w:t>Bundesgericht (BGE), 2020-03-18, DE</w:t>
      </w:r>
    </w:p>
    <w:p>
      <w:r>
        <w:rPr>
          <w:b/>
        </w:rPr>
        <w:t xml:space="preserve">Quelle: </w:t>
      </w:r>
      <w:r>
        <w:t>https://mcp.opencaselaw.ch/entscheid/bge_BGE_146_IV_185</w:t>
      </w:r>
    </w:p>
    <w:p>
      <w:r>
        <w:t>FR: ATF 146 IV 185</w:t>
      </w:r>
    </w:p>
    <w:p>
      <w:r>
        <w:t>IT: DTF 146 IV 185</w:t>
      </w:r>
    </w:p>
    <w:p>
      <w:pPr>
        <w:pStyle w:val="Heading2"/>
      </w:pPr>
      <w:r>
        <w:t>Regeste</w:t>
      </w:r>
    </w:p>
    <w:p>
      <w:r>
        <w:t>Regeste a Art. 79, Art. 80 Abs. 1 sowie Art. 81 Abs. 1 lit. a und lit. b Ziff. 3 BGG. Zulässigkeit der Beschwerde in Strafsachen gegen Nichteintretensentscheide der Berufungskammer des Bundesstrafgerichtes. Die Ausstandsentscheide der Beschwerdekammer des Bundesstrafgerichtes gegen den Bundesanwalt und weitere Angehörige der "Taskforce FIFA" (im Vorverfahren von diversen FIFA-Untersuchungen) wurden vom Bundesanwalt und der Bundesanwaltschaft mit Revisions- und nachträglichem Ausstandsbegehren bei der Berufungskammer des Bundesstrafgerichtes angefochten. Die Berufungskammer trat darauf nicht ein. In der vorliegenden prozessualen Konstellation ist die Beschwerde ans Bundesgericht gegen die Nichteintretensentscheide grundsätzlich zulässig (E. 2).</w:t>
      </w:r>
    </w:p>
    <w:p>
      <w:r>
        <w:t>Regeste b Art. 59 Abs. 1, Art. 60 Abs. 3 und Art. 410 Abs. 1 StPO; Art. 37 Abs. 1, Art. 38a und Art. 39 Abs. 1 StBOG. Revision von Ausstandsentscheiden gegen den Bundesanwalt wegen nachträglich entdeckten Ausstandsgründen gegen einen (an den Ausstandsentscheiden mitwirkenden) Bundesstrafrichter. Die Berufungskammer des Bundesstrafgerichtes hat im Revisionsverfahren zu Recht die Verfahrensbestimmungen von Art. 410 Abs. 1 i.V.m. Art. 60 Abs. 3 StPO zur Anwendung gebracht (und nicht diejenigen von Art. 121-128 BGG). Art. 60 Abs. 3 StPO (Revision wegen nachträglich entdeckten Ausstandsgründen) ist nur auf materielle Straferkenntnisse nach rechtskräftig abgeschlossenem Hauptverfahren (im Sinne von Art. 410 Abs. 1 StPO) anwendbar. Die Nichteintretensentscheide der Berufungskammer halten vor dem Bundesrecht stand (E. 3-6.5).</w:t>
      </w:r>
    </w:p>
    <w:p>
      <w:r>
        <w:t>Regeste c Art. 29 Abs. 1 BV; Art. 58 Abs. 2 und Art. 412 Abs. 1-3 StPO. Rechtliches Gehör. Falls sie das Revisions- und nachträgliche Ausstandsgesuch als offensichtlich unzulässig erachtet, darf die Berufungsinstanz auf die Einholung von schriftlichen Stellungnahmen der mitbeteiligten Behörden und Justizpersonen verzichten. Auch eine Verletzung der richterlichen Begründungspflicht ist der Berufungskammer hier nicht vorzuwerfen (E. 6.6).</w:t>
      </w:r>
    </w:p>
    <w:p>
      <w:r>
        <w:t>Regeste a Art. 79, art. 80 al. 1 et art. 81 al. 1 let. a et b ch. 3 LTF. Recevabilité du recours en matière pénale contre une décision de non-entrée en matière de la Cour d'appel du Tribunal pénal fédéral. Les décisions de la Cour des plaintes du Tribunal pénal fédéral sur la récusation du Procureur général de la Confédération et d'autres membres de la "taskforce FIFA" (dans les procédures préliminaires de diverses enquêtes FIFA) ont été contestées par le Procureur général et le Ministère public de la Confédération par des demandes de révision et de récusation ultérieure auprès de la Cour d'appel du Tribunal pénal fédéral. La Cour d'appel n'est pas entrée en matière. Dans la présente configuration procédurale, le recours auprès du Tribunal fédéral contre les décisions de non-entrée en matière est en principe recevable (consid. 2).</w:t>
      </w:r>
    </w:p>
    <w:p>
      <w:r>
        <w:t>Regeste b Art. 59 al. 1, art. 60 al. 3 et art. 410 al. 1 CPP; art. 37 al. 1, art. 38a et art. 39 al. 1 LOAP. Révision de décisions de récusation à l'encontre du Procureur général en raison de la découverte ultérieure de motifs de récusation contre l'un des juges du Tribunal pénal fédéral ayant pris part aux décisions. Dans la procédure de révision, la Cour d'appel du Tribunal pénal fédéral a appliqué à juste titre les dispositions procédurales de l'art. 410 al. 1 CPP en relation avec l'art. 60 al. 3 CPP (et non celles des art. 121-128 LTF). L'art. 60 al. 3 CPP (récusation pour des motifs découverts ultérieurement) n'est applicable qu'aux prononcés pénaux de fond rendus à l'issue de la procédure principale (au sens de l'art. 410 al. 1 CPP) clôturée et entrée en force. La non-entrée en matière prononcée par la Cour d'appel est conforme au droit fédéral (consid. 3-6.5).</w:t>
      </w:r>
    </w:p>
    <w:p>
      <w:r>
        <w:t>Regeste c Art. 29 al. 1 Cst.; art. 58 al. 2 et art. 412 al. 1-3 CPP. Droit d'être entendu. Si elle estime que les demandes de révision et de récusation ultérieure sont manifestement irrecevables, l'instance de recours peut renoncer à recueillir des déterminations écrites auprès des autorités et magistrats concernés. La Cour d'appel n'a pas non plus violé son devoir de motiver (consid. 6.6).</w:t>
      </w:r>
    </w:p>
    <w:p>
      <w:r>
        <w:t>Regesto a Art. 79, art. 80 cpv. 1 e art. 81 cpv. 1 lett. a e b n. 3 LTF. Ammissibilità del ricorso in materia penale contro una decisione di inammissibilità della Corte d'appello del Tribunale penale federale. Le decisioni della Corte dei reclami penali del Tribunale penale federale sulla ricusazione del Procuratore generale della Confederazione e di altri membri della "taskforce FIFA" (nella procedura preliminare di diverse inchieste FIFA) sono state impugnate dal Procuratore generale della Confederazione e dal Ministero pubblico della Confederazione mediante istanze di revisione e di ricusazione ulteriore dinanzi alla Corte d'appello del Tribunale penale federale. La Corte d'appello non è entrata nel merito delle stesse. Nella presente configurazione processuale, il ricorso al Tribunale federale contro le decisioni di inammissibilità è di principio ammissibile (consid. 2).</w:t>
      </w:r>
    </w:p>
    <w:p>
      <w:r>
        <w:t>Regesto b Art. 59 cpv. 1, art. 60 cpv. 3 e art. 410 cpv. 1 CPP; art. 37 cpv. 1, art. 38a e art. 39 cpv. 1 LOAP. Revisione di decisioni sulla ricusazione del Procuratore generale della Confederazione a causa di motivi di ricusazione scoperti successivamente nei confronti di un giudice del Tribunale penale federale che ha partecipato a tali decisioni. Nella procedura di revisione, la Corte d'appello del Tribunale penale federale ha applicato a ragione le disposizioni procedurali dell'art. 410 cpv. 1 CPP in relazione con l'art. 60 cpv. 3 CPP (e non quelle degli art. 121-128 LTF). L'art. 60 cpv. 3 CPP (ricusazione per dei motivi scoperti successivamente) è applicabile soltanto alle decisioni penali materiali dopo la conclusione della procedura principale passata in giudicato (ai sensi dell'art. 410 cpv. 1 CPP). Le decisioni di inammissibilità della Corte d'appello reggono di fronte al diritto federale (consid. 3-6.5).</w:t>
      </w:r>
    </w:p>
    <w:p>
      <w:r>
        <w:t>Regesto c Art. 29 cpv. 1 Cost.; art. 58 cpv. 2 e art. 412 cpv. 1-3 CPP. Diritto di essere sentito. Se ritiene l'istanza di revisione e di ricusazione ulteriore manifestamente inammissibile, l'istanza di ricorso può rinunciare a richiedere una presa di posizione scritta delle autorità e dei magistrati interessati. La Corte d'appello non ha nemmeno violato il suo obbligo di motivazione (consid. 6.6).</w:t>
      </w:r>
    </w:p>
    <w:p>
      <w:pPr>
        <w:pStyle w:val="Heading2"/>
      </w:pPr>
      <w:r>
        <w:t>Erwägungen</w:t>
      </w:r>
    </w:p>
    <w:p>
      <w:r>
        <w:rPr>
          <w:b/>
        </w:rPr>
        <w:t>E. 2</w:t>
      </w:r>
    </w:p>
    <w:p>
      <w:r>
        <w:t>Das Bundesgericht prüft die Zulässigkeitsvoraussetzungen der Beschwerde von Amtes wegen und mit freier Kognition ( BGE 142 IV 196 E. 1.1 S. 197; BGE 140 IV 57 E. 2 S. 59 mit Hinweisen; vgl. Art. 29 Abs. 1 und Art. 106 Abs. 1 i.V.m. Art. 78 ff. BGG ).</w:t>
      </w:r>
    </w:p>
    <w:p>
      <w:r>
        <w:rPr>
          <w:b/>
        </w:rPr>
        <w:t>E. 2.1</w:t>
      </w:r>
    </w:p>
    <w:p>
      <w:r>
        <w:t>Das Bundesgericht beurteilt Beschwerden gegen Entscheide in Strafsachen ( Art. 78 Abs. 1 BGG ). Die Beschwerde ist unzulässig gegen Entscheide der Beschwerdekammer des Bundesstrafgerichts (BStGer), soweit es sich nicht um Entscheide über Zwangsmassnahmen handelt ( Art. 79 BGG ). Die Beschwerde ist zulässig gegen Entscheide der Berufungskammer des BStGer ( Art. 80 Abs. 1 BGG ). Beim angefochtenen Beschluss handelt es sich nicht um einen Ausstandsentscheid der Beschwerdekammer des BStGer (der gemäss Art. 79 BGG nicht mit Beschwerde in Strafsachen anfechtbar wäre), sondern um einen (im Revisionsverfahren ergangenen) Nichteintretensentscheid der Berufungskammer des BStGer (in einer von der Beschwerdekammer zuvor beurteilten Ausstandssache). Zwar liesse sich grundsätzlich fragen, ob es die Absicht des Gesetzgebers gewesen sein konnte, die Anfechtung von (formellen) Revisionsentscheiden in Fällen zuzulassen, bei denen der direkte Beschwerdeweg ans Bundesgericht (in der materiellen Streitsache) ausgeschlossen ist. Nach BGE 146 IV 185 S. 189 dem unzweideutigen Wortlaut von Art. 80 Abs. 1 BGG steht der Beschwerdeweg jedoch gegen alle Entscheide der Berufungskammer des BStGer grundsätzlich offen. Zudem hat die Vorinstanz hier das Vorliegen von materiellen Revisionsgründen gar nicht geprüft, sondern ist auf das Revisionsgesuch nicht eingetreten.</w:t>
      </w:r>
    </w:p>
    <w:p>
      <w:r>
        <w:rPr>
          <w:b/>
        </w:rPr>
        <w:t>E. 2.2</w:t>
      </w:r>
    </w:p>
    <w:p>
      <w:r>
        <w:t>Auch ein klares Versehen des Gesetzgebers bzw. eine unechte Gesetzeslücke ist hier nicht ersichtlich. Es ist nämlich zu unterscheiden zwischen der materiellen Rechtskontrolle in Ausstandssachen und der bundesgerichtlichen Prüfung der Rechtswege der Strafrechtspflege: Wenn eine Beschwerde in Strafsachen gegen Ausstands entscheide der Beschwerdekammer des BStGer ausgeschlossen ist ( Art. 79 BGG ), muss dies nicht per se bedeuten, dass der Gesetzgeber dem Bundesgericht auch noch jegliche Rechtskontrolle über die Anwendung der bundesrechtlichen Bestimmungen betreffend Revision (Art. 410 Abs. 1 i.V.m. Art. 60 Abs. 3 StPO ) entziehen wollte. Die Möglichkeit einer förmlichen Rechtskontrolle kann sich gerade bei Nichteintretens entscheiden aufdrängen, bei denen den Betroffenen eine materielle Prüfung ihres Rechtsstandpunktes verweigert wurde (vgl. Art. 29 Abs. 1 und Art. 29a BV ). Damit besteht kein ausreichender sachlicher Grund, um in der vorliegenden prozessualen Konstellation vom klaren Gesetzeswortlaut in Art. 80 Abs. 1 BGG abzuweichen.</w:t>
      </w:r>
    </w:p>
    <w:p>
      <w:r>
        <w:rPr>
          <w:b/>
        </w:rPr>
        <w:t>E. 2.3</w:t>
      </w:r>
    </w:p>
    <w:p>
      <w:r>
        <w:t>Im Rubrum des angefochtenen Nichteintretensentscheides wird zwar lediglich der Bundesanwalt persönlich als Partei und "Gesuchsteller" aufgeführt. Wie sich jedoch aus den Akten ergibt, wurde das vorinstanzliche Gesuch vom 27. Juni 2019 (Revisions- bzw. nachträgliches Ausstandsgesuch) sowohl vom Bundesanwalt persönlich als auch von der BA als Behörde gestellt. Vom angefochtenen Nichteintretensentscheid sind folglich beide Beschwerdeführer (welche eine formelle Rechtsverweigerung und die Verletzung von Verfahrensrechten rügen) unmittelbar in ihrer prozessualen Rechtsstellung betroffen. Ihre Beschwerdelegitimation ist insofern zu bejahen (Art. 81 Abs. 1 lit. a und lit. b Ziff. 3 BGG i.V.m. Art. 7, Art. 9 und Art. 15 Abs. 1 StBOG [SR 173.71]).</w:t>
      </w:r>
    </w:p>
    <w:p>
      <w:r>
        <w:rPr>
          <w:b/>
        </w:rPr>
        <w:t>E. 2.4</w:t>
      </w:r>
    </w:p>
    <w:p>
      <w:r>
        <w:t>Auch die übrigen Sachurteilsvoraussetzungen von Art. 78 ff. BGG sind grundsätzlich erfüllt und geben zu keinen weiteren Vorbemerkungen Anlass.</w:t>
      </w:r>
    </w:p>
    <w:p>
      <w:r>
        <w:rPr>
          <w:b/>
        </w:rPr>
        <w:t>E. 3</w:t>
      </w:r>
    </w:p>
    <w:p>
      <w:r>
        <w:t>In ihrem (summarisch begründeten) angefochtenen Entscheid erwägt die Vorinstanz Folgendes: BGE 146 IV 185 S. 190 Im Gesuch an die Vorinstanz vom 27. Juni 2019 habe der Bundesanwalt als Revisionsgrund gegen den Beschluss BB.2018.190+198 nachträglich einen Ausstandsgrund gegen Bundesstrafrichter Giorgio Bomio-Giovanascini als Präsident der Beschwerdekammer des BStGer und Vorsitzender des beschlussfassenden Spruchkörpers geltend gemacht, nämlich dessen Befangenheit aufgrund von präjudizierlichen ausserprozessualen Äusserungen. Vom fraglichen Ausstandsgrund wolle der Bundesanwalt erst nach Abschluss des ihn betreffenden Ausstandsverfahrens (BB.2018.190+198) Kenntnis erhalten haben. Im Revisionsverfahren habe er beantragt, dass ein Ausstandsgrund gegen den genannten Bundesstrafrichter festzustellen, der Beschluss BB.2018.190+198 aufzuheben und das Fehlen eines Ausstandsgrundes gegen ihn, den Bundesanwalt, festzustellen sei; eventualiter sei das Ausstandsverfahren einer entsprechenden Neubeurteilung durch die Beschwerdekammer des BStGer zuzuführen. Die Vorinstanz hat auf die Durchführung eines Schriftenwechsels verzichtet. Auf das Revisions- und Ausstandsgesuch ist sie nicht eingetreten mit der Begründung, der Ausstandsentscheid BB.2018.190 +198 der Beschwerdekammer sei der Revision (gestützt auf Art. 410 Abs. 1 i.V.m. Art. 60 Abs. 3 StPO ) nicht zugänglich.</w:t>
      </w:r>
    </w:p>
    <w:p>
      <w:r>
        <w:rPr>
          <w:b/>
        </w:rPr>
        <w:t>E. 4</w:t>
      </w:r>
    </w:p>
    <w:p>
      <w:r>
        <w:t>Die Beschwerdeführer rügen (in der Hauptsache) eine formelle Rechtsverweigerung ( Art. 29 Abs. 1 BV ), da die Vorinstanz "in rechtsfehlerhafter Verkennung der sich aus Art. 59 Abs. 1 lit. c StPO ergebenden Zuständigkeit" auf das Revisions- und nachträgliche Ausstandsgesuch nicht eingetreten sei. Dabei habe die Vorinstanz (in bundesrechtswidriger Auslegung von Art. 60 Abs. 3 und Art. 410 Abs. 1 StPO bzw. Art. 40 StBOG ) fälschlich erwogen, dass ein der Revision nicht zugängliches Erkenntnis vorgelegen habe.</w:t>
      </w:r>
    </w:p>
    <w:p>
      <w:r>
        <w:rPr>
          <w:b/>
        </w:rPr>
        <w:t>E. 5.1</w:t>
      </w:r>
    </w:p>
    <w:p>
      <w:r>
        <w:t>Von den in Art. 56 lit. a-e StPO genannten Ausstandsgründen abgesehen, tritt eine in einer Strafbehörde tätige Person in den Ausstand, wenn sie aus anderen Gründen, insbesondere wegen Freundschaft oder Feindschaft mit einer Partei oder deren Rechtsbeistand, befangen sein könnte ( Art. 56 lit. f StPO ). Zu den in einer Strafbehörde tätigen Personen gehören insbesondere der Bundesanwalt, die Staatsanwälte und polizeilichen Strafverfolger des Bundes sowie die Bundesstrafrichter (vgl. Art. 12-14 StPO i.V.m. Art. 2, Art. 4 und Art. 7-12 StBOG ). Wird ein Ausstandsgrund nach Art. 56 lit. a oder f StPO geltend gemacht oder widersetzt sich eine in einer Strafbehörde tätige BGE 146 IV 185 S. 191 Person einem Ausstandsgesuch einer Partei, das sich auf Art. 56 lit. b-e StPO abstützt, so entscheidet gemäss Art. 59 Abs. 1 StPO ohne weiteres Beweisverfahren und endgültig: die Beschwerdeinstanz, wenn die Staatsanwaltschaft, die Übertretungsstrafbehörden oder die erstinstanzlichen Gerichte betroffen sind (lit. b), bzw. das Berufungsgericht, wenn die Beschwerdeinstanz oder einzelne Mitglieder des Berufungsgerichts betroffen sind (lit. c). Amtshandlungen, an denen eine zum Ausstand verpflichtete Person mitgewirkt hat, sind aufzuheben und zu wiederholen, sofern dies eine Partei innert 5 Tagen verlangt, nachdem sie vom Entscheid über den Ausstand Kenntnis erhalten hat ( Art. 60 Abs. 1 StPO ). Beweise, die nicht wieder erhoben werden können, darf die Strafbehörde berücksichtigen ( Art. 60 Abs. 2 StPO ). Wird der Ausstandsgrund erst nach Abschluss des Verfahrens entdeckt, so gelten die Bestimmungen über die Revision ( Art. 60 Abs. 3 StPO ).</w:t>
      </w:r>
    </w:p>
    <w:p>
      <w:r>
        <w:rPr>
          <w:b/>
        </w:rPr>
        <w:t>E. 5.2</w:t>
      </w:r>
    </w:p>
    <w:p>
      <w:r>
        <w:t>Die Beschwerdekammer des BStGer trifft die Entscheide, für welche die StPO die "Beschwerdeinstanz" oder das "Bundesstrafgericht" als zuständig bezeichnet ( Art. 37 Abs. 1 StBOG ). Dazu gehören namentlich Ausstandsentscheide nach Art. 59 Abs. 1 lit. b StPO . Die übrigen Zuständigkeiten der Beschwerdekammer des BStGer sind in Art. 37 Abs. 2 StBOG geregelt; darunter fällt insbesondere die Prüfung von Beschwerden in internationalen Rechtshilfeangelegenheiten (lit. a) oder nach dem VStrR (SR 313.0) (lit. b). Für die Revision, Erläuterung und Berichtigung solcher Entscheide der Beschwerdekammer (nach Art. 37 Abs. 2 StBOG ) gelten die Art. 121-129 BGG sinngemäss ( Art. 40 Abs. 1 StBOG ). Für die Revision von Entscheiden der Beschwerdekammer nach Art. 37 Abs. 1 StBOG sind hingegen die einschlägigen Bestimmungen der StPO grundsätzlich anwendbar (insbesondere Art. 410 Abs. 1 i.V.m. Art. 60 Abs. 3 StPO , vgl. Art. 39 Abs. 1 StBOG ). Über Revisionsgesuche gegen Entscheide der Beschwerdekammer entscheidet die Berufungskammer des BStGer ( Art. 38a StBOG ).</w:t>
      </w:r>
    </w:p>
    <w:p>
      <w:r>
        <w:rPr>
          <w:b/>
        </w:rPr>
        <w:t>E. 5.3</w:t>
      </w:r>
    </w:p>
    <w:p>
      <w:r>
        <w:t>Entscheide von Strafbehörden, in denen über Straf- und Zivilfragen materiell befunden wird, ergehen in Form eines Urteils. Die anderen Entscheide ergehen, wenn sie von einer Kollektivbehörde gefällt werden, in Form eines Beschlusses, wenn sie von einer Einzelperson gefällt werden, in Form einer Verfügung. Die Bestimmungen des Strafbefehlsverfahrens bleiben vorbehalten ( Art. 80 Abs. 1 StPO ). BGE 146 IV 185 S. 192</w:t>
      </w:r>
    </w:p>
    <w:p>
      <w:r>
        <w:rPr>
          <w:b/>
        </w:rPr>
        <w:t>E. 5.4</w:t>
      </w:r>
    </w:p>
    <w:p>
      <w:r>
        <w:t>Wer durch ein rechtskräftiges Urteil, einen Strafbefehl, einen nachträglichen richterlichen Entscheid oder einen Entscheid im selbstständigen Massnahmenverfahren beschwert ist, kann gemäss Art. 410 Abs. 1 StPO die Revision verlangen, wenn a) neue, vor dem Entscheid eingetretene Tatsachen oder neue Beweismittel vorliegen, die geeignet sind, einen Freispruch, eine wesentlich mildere oder wesentlich strengere Bestrafung der verurteilten Person oder eine Verurteilung der freigesprochenen Person herbeizuführen, b) der Entscheid mit einem späteren Strafentscheid, der den gleichen Sachverhalt betrifft, in unverträglichem Widerspruch steht, oder c) sich in einem anderen Strafverfahren erweist, dass durch eine strafbare Handlung auf das Ergebnis des Verfahrens eingewirkt worden ist; eine Verurteilung ist nicht erforderlich; ist das Strafverfahren nicht durchführbar, so kann der Beweis auf andere Weise erbracht werden.</w:t>
      </w:r>
    </w:p>
    <w:p>
      <w:r>
        <w:rPr>
          <w:b/>
        </w:rPr>
        <w:t>E. 6.1</w:t>
      </w:r>
    </w:p>
    <w:p>
      <w:r>
        <w:t>Der Ausstandsentscheid (Beschluss) BB.2018.190+198 der Beschwerdekammer des BStGer erging in Anwendung von Art. 59 Abs. 1 lit. b StPO i.V.m. Art. 37 Abs. 1, Art. 38a und Art. 39 Abs. 1 StBOG . Die Vorinstanz hat für den im Revisionsverfahren erlassenen angefochtenen Nichteintretensentscheid daher zu Recht die Bestimmungen von Art. 410 Abs. 1 (i.V.m. Art. 60 Abs. 3) StPO betreffend die Revision zur Anwendung gebracht und nicht diejenigen von Art. 121-128 BGG (i.V.m. Art. 37 Abs. 2 und Art. 40 Abs. 1 StBOG ).</w:t>
      </w:r>
    </w:p>
    <w:p>
      <w:r>
        <w:rPr>
          <w:b/>
        </w:rPr>
        <w:t>E. 6.2</w:t>
      </w:r>
    </w:p>
    <w:p>
      <w:r>
        <w:t>Ausstandsentscheide nach Art. 59 Abs. 1 StPO sind zwar "endgültig". Der von den Beschwerdeführern (im Revisionsverfahren) angerufene Ausstandsgrund (gegen den Vorsitzenden der Beschwerdekammer des BStGer) bildete jedoch noch nicht Gegenstand des Ausstandsverfahrens BB.2018.190+198, weshalb sich hier die Frage nach der Anwendbarkeit von Art. 60 Abs. 3 StPO stellt: Danach gelten die Bestimmungen über die Revision ( Art. 410-415 StPO ), wenn der fragliche Ausstandsgrund "erst nach Abschluss des Verfahrens entdeckt" worden ist. Die Revision kann gemäss Art. 410 Abs. 1 StPO allerdings nur verlangen, "wer durch rechtskräftiges Urteil, einen Strafbefehl, einen nachträglichen richterlichen Entscheid oder einen Entscheid im selbstständigen Massnahmenverfahren beschwert ist". Im vorliegenden Fall wurde kein solches materielles Verfahren (im Sinne von Art. 410 Abs. 1 i.V.m. Art. 80 Abs. 1 Satz 1 StPO ) durchgeführt, geschweige denn rechtskräftig abgeschlossen. Beim BGE 146 IV 185 S. 193 Ausstandsentscheid BB.2018.190+198 handelt es sich vielmehr um einen nicht verfahrensabschliessenden Beschluss im Vorverfahren (Art. 59 Abs. 1 lit. b i.V.m. Art. 80 Abs. 1 Satz 2 StPO ), und das im Revisionsverfahren nachträglich gestellte Ausstandsbegehren richtet sich gegen einen zuvor am Ausstands verfahren (gegen den Bundesanwalt und weitere strafverfolgende Justizpersonen) beteiligten Bundesstrafrichter (vgl. Art. 59 Abs. 1 lit. c StPO ). Gegen entsprechende Beschlüsse und Zwischenentscheide ist die Revision grundsätzlich nicht zulässig; die Anfechtbarkeit nach Art. 410 Abs. 1 StPO beschränkt sich auf rechtskräftige materielle Sachurteile ( BGE 141 IV 269 E. 2.2.2 S. 271; s.a. BGE 144 IV 35 E. 2.2 S. 40 f.; vgl. THOMAS FINGERHUTH, in: Kommentar zur Schweizerischen Strafprozessordnung [StPO] [nachfolgend: ZHK StPO], 2. Aufl. 2014, N. 17zu Art. 410 StPO ; MARIANNE HEER, in: Basler Kommentar, Schweizerische Strafprozessordnung [nachfolgend: BSK StPO], 2. Aufl. 2014, N. 19-27 zu Art. 410 StPO ; LAURA JAQUEMOUD-ROSSARI, in: Commentaire romand, Code de procédure pénale suisse [nachfolgend: CR CPP], 2. Aufl. 2019, N. 10-17 zu Art. 410 StPO ; JEANNERET/KUHN, Précis de procédure pénale, 2. Aufl. 2018, Rz. 19118; SCHMID/JOSITSCH, Schweizerische Strafprozessordnung, Praxiskommentar, 3. Aufl. 2017, N. 6-8 zu Art. 410 StPO ).</w:t>
      </w:r>
    </w:p>
    <w:p>
      <w:r>
        <w:rPr>
          <w:b/>
        </w:rPr>
        <w:t>E. 6.3</w:t>
      </w:r>
    </w:p>
    <w:p>
      <w:r>
        <w:t>Die Beschwerdeführer stellen sich allerdings auf den Standpunkt, auch das Ausstandsverfahren BB.2018.190+198 gehöre zu den abgeschlossenen "Verfahren" im Sinne von Art. 60 Abs. 3 StPO . Deshalb müsse auch gegen Ausstandsentscheide im Vorverfahren die Revision gestützt auf nachträglich entdeckte Ausstandsgründe grundsätzlich zulässig sein. Art. 60 Abs. 3 StPO sei im Wortlaut ("Abschluss des Verfahrens") offen formuliert. Er umfasse "auch Verfahren, welche mit einem Vor- oder Zwischenentscheid abgeschlossen werden", und ergänze insofern als "lex specialis" den in Art. 410 Abs. 1 StPO geregelten Anwendungsbereich der Revision. Diese Rechtsauffassung widerspricht der bundesgerichtlichen Praxis. Danach gilt die Beschränkung der Revision auf rechtskräftige materielle Sachurteile ( Art. 410 Abs. 1 StPO ) auch dann, wenn sich der Gesuchsteller auf einen nachträglichen Ausstandsgrund (gemäss Art. 60 Abs. 3 StPO ) beruft (Urteil 6B_30/2018 vom 21. Juni 2018 E. 1.2; s. auch BGE 141 IV 269 E. 2.2.2 S. 271; BGE 144 IV 35 E. 2.2 S. 41; Urteil 6B_733/2018 vom 24. Oktober 2018 E. 2.3). Diese Praxis ist zu bestätigen und näher zu begründen: BGE 146 IV 185 S. 194</w:t>
      </w:r>
    </w:p>
    <w:p>
      <w:r>
        <w:rPr>
          <w:b/>
        </w:rPr>
        <w:t>E. 6.4</w:t>
      </w:r>
    </w:p>
    <w:p>
      <w:r>
        <w:t>Dass Art. 60 Abs. 3 StPO ausdrücklich auf "die Bestimmungen über die Revision" und damit auf Art. 410 Abs. 1 StPO verweist, spricht bereits für eine enge Gesetzesauslegung (im Sinne des Wortlautes der letzteren Bestimmung). Die gegenteilige Interpretation der Beschwerdeführer hätte sodann eine starke Ausweitung der Zulässigkeit der Revision und damit eine erhebliche Komplizierung des Strafverfahrens zur Folge: Wenn bei allen Ausstandsverfahren im Untersuchungsverfahren nachträglich entdeckte Ausstandsgründe (mittels Revisionsgesuch) vorgebracht werden könnten, wäre allein aufgrund des Wortlautes von Art. 60 Abs. 3 StPO ("erst nach Abschluss des Verfahrens entdeckt") nur schwer einzusehen, weshalb das Gleiche dann nicht auch bei allen anderen Beschlüssen und Zwischenentscheiden (im Vorverfahren) zulässig sein sollte. Dies spricht zusätzlich für eine restriktive Auslegung im Sinne von Art. 410 Abs. 1 (und Art. 80 Abs. 1) StPO. Zu unterscheiden ist zwischen den Ausstands- und Revisionsgründen einerseits und den mittels Revision anfechtbaren Erkenntnissen anderseits: Art. 60 Abs. 3 StPO lässt zwar auch nachträglich entdeckte Ausstandsgründe (als Revisionsgrund) zu, aber keine Erweiterung der mittels Revision anfechtbaren Urteile und materiellen Entscheide (über Art. 410 Abs. 1 und Art. 80 Abs. 1 StPO hinaus) auf Beschlüsse und Verfügungen. Eine solche Auslegung wird auch in der Literatur (praktisch einhellig) im Ergebnis geteilt (vgl. MARKUS BOOG, in: BSK StPO, N. 5 zu Art. 60 StPO ; ANDREAS J. KELLER, in: ZHK StPO, N. 7 zu Art. 60 StPO ; HEER, in: BSK StPO, N. 14 zu Art. 410 StPO ; SCHMID/JOSITSCH, a.a.O., N. 6 zu Art. 60 StPO ; JEAN-MARC VERNIORY, in: CR CPP, N. 4 zu Art. 60 StPO ). Dass der Gesetzgeber mit Art. 60 Abs. 3 StPO die Anwendbarkeit der Revision - über den Wortlaut von Art. 410 Abs. 1 StPO hinaus - auf sämtliche Ausstandsentscheide des Vorverfahrens (und auf weitere nicht verfahrensabschliessende Zwischenentscheide) hätte erweitern wollen, lässt sich auch den Materialien nicht entnehmen (vgl. BBl 2006 1148-50, 1318 f.; BBl 2008 8166). Über das bereits Dargelegte hinaus kann offenbleiben, ob die Beschwerdeführer (in ihren untersuchungsleitenden Funktionen im Vorverfahren) überhaupt befugt waren, als "Parteien" ein nachträgliches Ausstandsgesuch zu stellen (vgl. Art. 58 Abs. 1 i.V.m. Art. 60 Abs. 3 StPO ).</w:t>
      </w:r>
    </w:p>
    <w:p>
      <w:r>
        <w:rPr>
          <w:b/>
        </w:rPr>
        <w:t>E. 6.5</w:t>
      </w:r>
    </w:p>
    <w:p>
      <w:r>
        <w:t>Nach dem Gesagten ist Art. 60 Abs. 3 StPO (Revision wegen nachträglich entdeckten Ausstandsgründen) nur auf materielle BGE 146 IV 185 S. 195 Straferkenntnisse nach rechtskräftig abgeschlossenem Hauptverfahren (im Sinne von Art. 410 Abs. 1 StPO ) anwendbar. Der angefochtene Nichteintretensentscheid der Berufungskammer des BStGer hält im Ergebnis vor dem Bundesrecht stand.</w:t>
      </w:r>
    </w:p>
    <w:p>
      <w:r>
        <w:rPr>
          <w:b/>
        </w:rPr>
        <w:t>E. 6.6</w:t>
      </w:r>
    </w:p>
    <w:p>
      <w:r>
        <w:t>In verfahrensrechtlicher Hinsicht rügen die Beschwerdeführer schliesslich noch, die Vorinstanz habe darauf "verzichtet", einen Schriftenwechsel durchzuführen und ihren Entscheid zu begründen. Damit verletze sie das rechtliche Gehör ( Art. 29 Abs. 1 BV ). Die Beschwerdeführer konnten ihren Standpunkt bereits im vorinstanzlichen Verfahren ausführlich darlegen. Sie erklären nicht, inwiefern ihr rechtliches Gehör verletzt worden wäre, indem die Vorinstanz im Revisionsverfahren keine Vernehmlassung des Beschuldigten (oder der mitbeteiligten Behörden und Justizpersonen) einholte. Auch eine Verletzung der bundesrechtlichen Bestimmungen zum Revisionsverfahren ist nicht dargetan: Erachtet das Berufungsgericht das Revisionsgesuch als offensichtlich unzulässig, so tritt es darauf nicht ein. Nur falls im Rahmen der vorläufigen Prüfung keine offensichtliche Unzulässigkeit, Unbegründetheit oder materielle Rechtskraft ersichtlich ist, lädt das Berufungsgericht die anderen Parteien und die Vorinstanz zur schriftlichen Stellungnahme ein ( Art. 412 Abs. 1-3 StPO ). Im vorliegenden Fall stufte die Berufungskammer des BStGer das Revisionsgesuch als offensichtlich unzulässig ein. Dementsprechend hat sie ihren Nichteintretensentscheid auch nur summarisch begründet. Ein Schriftenwechsel war nicht durchzuführen. Etwas anderes resultiert auch nicht aus den materiellen Vorschriften zum Ausstandsverfahren ( Art. 58-59 StPO ). Da das Revisions- und nachträgliche Ausstandsgesuch gar nicht zulässig war, erübrigte es sich, ein förmliches Rekusationsverfahren einzuleiten und den vom Ausstandsgesuch betroffenen Bundesstrafrichter zu einer Stellungnahme einzuladen (vgl. Art. 58 Abs. 2 StPO ). Ebenso wenig hat die Vorinstanz auf eine Motivation des angefochtenen Entscheides "verzichtet". Ihre Begründung ist zwar summarisch (und eher kurz) ausgefallen. Es lassen sich ihr jedoch die wesentlichen Erwägungen entnehmen, weshalb die Berufungskammer auf das Revisions- und nachträgliche Ausstandsgesuch nicht eingetreten ist. Die Entscheidmotivation hält vor dem grundrechtlichen Anspruch auf rechtliches Gehör ( Art. 29 Abs. 1 BV ) stand. Es ist denn auch nicht ersichtlich, inwiefern sie es den Beschwerdeführern geradezu BGE 146 IV 185 S. 196 verunmöglicht hätte, den Rechtsweg ans Bundesgericht wirksam zu beschreiten.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