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47</w:t>
      </w:r>
    </w:p>
    <w:p>
      <w:r>
        <w:t>Bundesgericht (BGE), 2019-11-05, DE</w:t>
      </w:r>
    </w:p>
    <w:p>
      <w:r>
        <w:rPr>
          <w:b/>
        </w:rPr>
        <w:t xml:space="preserve">Quelle: </w:t>
      </w:r>
      <w:r>
        <w:t>https://mcp.opencaselaw.ch/entscheid/bge_BGE_146_III_47</w:t>
      </w:r>
    </w:p>
    <w:p>
      <w:r>
        <w:t>FR: ATF 146 III 47</w:t>
      </w:r>
    </w:p>
    <w:p>
      <w:r>
        <w:t>IT: DTF 146 III 47</w:t>
      </w:r>
    </w:p>
    <w:p>
      <w:pPr>
        <w:pStyle w:val="Heading2"/>
      </w:pPr>
      <w:r>
        <w:t>Regeste</w:t>
      </w:r>
    </w:p>
    <w:p>
      <w:r>
        <w:t>Regeste Art. 200 Abs. 1 ZPO; sachliche Zuständigkeit; Nichteintretensentscheid. Für die Beurteilung der sachlichen Zuständigkeit der paritätischen Schlichtungsbehörde im Sinne von Art. 200 Abs. 1 ZPO ist im reinen Schlichtungsverfahren grundsätzlich von den tatsächlichen Behauptungen der klagenden Partei auszugehen. Ergibt sich, dass die paritätische Schlichtungsbehörde sachlich offensichtlich nicht zuständig ist, darf sie das Verfahren durch Nichteintretensentscheid beenden (E. 3 und 4).</w:t>
      </w:r>
    </w:p>
    <w:p>
      <w:r>
        <w:t>Regeste Art. 200 al. 1 CPC; compétence à raison de la matière; décision d'irrecevabilité. Lorsqu'elle doit trancher la question de sa compétence matérielle en tant que simple conciliatrice, l'autorité paritaire de conciliation au sens de l'art. 200 al. 1 CPC en vérifie les conditions sur la base des faits allégués par le demandeur. S'il en découle qu'elle n'est manifestement pas compétente, elle peut mettre fin à la procédure par une décision d'irrecevabilité (consid. 3 et 4).</w:t>
      </w:r>
    </w:p>
    <w:p>
      <w:r>
        <w:t>Regesto Art. 200 cpv. 1 CPC; competenza per materia; decisione di inammissibilità. Per stabilire la competenza per materia di un'autorità paritetica di conciliazione secondo l'art. 200 cpv. 1 CPC in una mera procedura di conciliazione occorre in linea di principio basarsi sui fatti allegati dalla parte attrice. Se risulta che la competenza per materia non è manifestamente data, l'autorità paritetica di conciliazione può terminare la procedura con una decisione di inammissibilità (consid. 3 e 4).</w:t>
      </w:r>
    </w:p>
    <w:p>
      <w:pPr>
        <w:pStyle w:val="Heading2"/>
      </w:pPr>
      <w:r>
        <w:t>Erwägungen</w:t>
      </w:r>
    </w:p>
    <w:p>
      <w:r>
        <w:rPr>
          <w:b/>
        </w:rPr>
        <w:t>E. 3.1</w:t>
      </w:r>
    </w:p>
    <w:p>
      <w:r>
        <w:t>Dem Entscheidverfahren geht - abgesehen von bestimmten (hier nicht einschlägigen) Ausnahmefällen - ein Schlichtungsversuch vor einer Schlichtungsbehörde voraus ( Art. 197 ZPO ). Bei Streitigkeiten aus Miete und Pacht von Wohn- und Geschäftsräumen besteht die Schlichtungsbehörde aus einer vorsitzenden Person und einer paritätischen Vertretung ( Art. 200 Abs. 1 ZPO ). Die sachliche Zuständigkeit der paritätischen Schlichtungsbehörde ist der Disposition der Parteien entzogen (siehe BGE 138 III 471 E. 3.1; BGE 133 III 645 E. 5.1 S. 651; vgl. auch BGE 139 III 457 E. 4.4.3.1 S. 463). Nach § 34 sexies des Gesetzes des Kantons Solothurn vom 13. März 1977 über die Gerichtsorganisation (GO/SO; BGS 125.12) ist die Schlichtungsbehörde für Miet- und Pachtverhältnisse bei Streitigkeiten aus Miete und Pacht von Wohn- und Geschäftsräumen sowie aus landwirtschaftlicher Pacht zuständig. BGE 146 III 47 S. 49 Art. 200 Abs. 1 ZPO ersetzte aArt. 274a OR, der eine paritätisch zusammengesetzte Schlichtungsbehörde bei der Miete unbeweglicher Sachen vorsah (Botschaft vom 28. Juni 2006 zur Schweizerischen Zivilprozessordnung [nachfolgend: Botschaft ZPO], BBl 2006 7330 zu Art. 197; siehe zum aus aArt. 274a ff. OR abgeleiteten Obligatorium, in allen "Streitigkeiten aus der Miete von Wohn- oder Geschäftsräumen" ein Schlichtungsverfahren durchzuführen: BGE 118 II 307 E. 3; vgl. auch BGE 133 III 645 E. 5.1 mit Hinweisen). Die paritätische Schlichtungsbehörde ist - aufgrund ihrer besonderen Zusammensetzung und ihrer Spezialisierung - in besonderem Masse in der Lage, die Parteien bei Streitigkeiten aus Miete und Pacht von Wohn- und Geschäftsräumen zu beraten und zu versöhnen (siehe Art. 201 ZPO ; Urteil 4A_356/2007 vom 13. Dezember 2007 E. 2; DOLGE/INFANGER, Schlichtungsverfahren, nach Schweizerischer Zivilprozessordnung, 2012, S. 31; PETER HIGI, Zürcher Kommentar, 4. Aufl. 1996, N. 17 f. zu Art. 274a OR ). Dieser Umstand verlangt, dass es gerade die paritätische Schlichtungsbehörde ist, die versucht, Streitigkeiten aus Miete und Pacht von Wohn- und Geschäftsräumen zu schlichten, und er schliesst deren Zuständigkeit bei anderen Streitigkeiten umgekehrt aus. Dies zeigen auch verschiedene, auf die paritätische Schlichtungsbehörde zugeschnittene Verfahrensbestimmungen (so Art. 202 Abs. 4, Art. 203 Abs. 2 Satz 2 und Art. 203 Abs. 3 Satz 2 ZPO ; vgl. Botschaft ZPO, BBl 2006 7331 zu Art. 199-204).</w:t>
      </w:r>
    </w:p>
    <w:p>
      <w:r>
        <w:rPr>
          <w:b/>
        </w:rPr>
        <w:t>E. 3.2</w:t>
      </w:r>
    </w:p>
    <w:p>
      <w:r>
        <w:t>Im Schrifttum wird kontrovers diskutiert, ob die Schlichtungsbehörde bei örtlicher oder sachlicher Unzuständigkeit einen Nichteintretensentscheid fällen kann. Für den Fall, dass die Schlichtungsbehörde einzig schlichtet (vgl. Art. 201 Abs. 1 ZPO ) und nicht entscheidet (vgl. Art. 210-212 ZPO ) und die sachliche Zuständigkeit in Frage steht, wird wie folgt Stellung bezogen:</w:t>
      </w:r>
    </w:p>
    <w:p>
      <w:r>
        <w:rPr>
          <w:b/>
        </w:rPr>
        <w:t>E. 3.2.1</w:t>
      </w:r>
    </w:p>
    <w:p>
      <w:r>
        <w:t>Ein Teil der Lehre und der kantonalen Rechtsprechung vertritt die Ansicht, der Schlichtungsbehörde sei es grundsätzlich verwehrt, das Verfahren durch einen Nichteintretensentscheid zu beenden (etwa GLOOR/UMBRICHT LUKAS, in: ZPO, Oberhammer/Domej/Haas [Hrsg.], 2. Aufl. 2014, N. 2 zu Art. 202 ZPO ; FABIENNE HOHL, Procédure civile, Bd. II, 2. Aufl. 2010, S. 208 Rz. 115; JEAN-MARC REYMOND, Les conditions de recevabilité, la litispendance et les preuves, in: Le Projet de Code de procédure civile fédérale, 2008, S. 27; CLAUDE SCHRANK, Das Schlichtungsverfahren nach der Schweizerischen Zivilprozessordnung [ZPO], 2015, S. 121-125 Rz. 211-216; BGE 146 III 47 S. 50 sodann allgemein TANJA DOMEJ, in: ZPO, Oberhammer/Domej/Haas [Hrsg.], 2. Aufl. 2014, N. 10 zu Art. 59 ZPO ; BENEDIKT SEILER, Die Berufung nach ZPO, 2013, S. 158 Rz. 375a; STAEHELIN/STAEHELIN/GROLIMUND, Zivilprozessrecht, 2. Aufl. 2013, S. 374 f. § 20 Rz. 43a; THOMAS SUTTER-SOMM, Das Schlichtungsverfahren der ZPO: ausgewählte Problempunkte, SZZP 2012 S. 77 Fn. 10; SUTTER-SOMM/LÖTSCHER, Der Erbrechtsprozess unter der Schweizerischen ZPO und seine Stolpersteine für die Praxis, successio 2013 S. 363; aus der kantonalen Rechtsprechung: Entscheid des Kantonsgerichts Basel-Landschaft 400 17 308 vom 8. Mai 2018 E. 2.6; Entscheid des Kantonsgerichts St. Gallen vom 18. Mai 2016, in: St. Gallische Gerichts- und Verwaltungspraxis [GVP] 2016 Nr. 41 E. 2; Entscheid des Obergerichts des Kantons Aargau ZVE.2011.7 vom 16. November 2011 E. 3.2.1; vgl. auch das im Urteil 4A_592/2013 vom 4. März 2014 E. 3.1 zitierte Urteil des Handelsgerichts des Kantons Aargau, dem das Bundesgericht - allerdings nur, wie aus E. 3.2 erhellt - im Ergebnis zustimmte). Diese Auffassung teilt auch der Beschwerdeführer.</w:t>
      </w:r>
    </w:p>
    <w:p>
      <w:r>
        <w:rPr>
          <w:b/>
        </w:rPr>
        <w:t>E. 3.2.2</w:t>
      </w:r>
    </w:p>
    <w:p>
      <w:r>
        <w:t>Andere Autoren meinen, bei fehlender sachlicher Zuständigkeit dürfe die Schlichtungsbehörde auf das Gesuch nicht eintreten (etwa DOLGE/INFANGER, a.a.O., S. 101; DOMINIK INFANGER, in: Basler Kommentar, Schweizerische Zivilprozessordnung, 3. Aufl. 2017, N. 19 f. zu Art. 202 ZPO ; BORIS MÜLLER, in: Schweizerische Zivilprozessordnung [ZPO], Kommentar, Brunner/Gasser/Schwander[Hrsg.], Bd. I, 2. Aufl. 2016, N. 32 zu Art. 59 ZPO [vgl. aber N. 35]; derselbe , Prüfung der Prozessvoraussetzungen durch Schlichtungsbehörden, AJP 2013 S. 73; MARKUS MÜLLER-CHEN, in: Schweizerische Zivilprozessordnung [ZPO], Kommentar, Brunner/Gasser/Schwander [Hrsg.], Bd. I, 2. Aufl. 2016, N. 4 und 11 zu Art. 63 ZPO ; TAPPY/NOVIER, La procédure de conciliation et la médiation dans le Code de procédure civile suisse (art. 197-218 CPC), in: Il Codice di diritto processuale civile svizzero, 2011, S. 101; WEINGART/PENON, Ungeklärte Fragen im Schlichtungsverfahren, ZBJV 151/2015 S. 472-477; vgl. auch SIMON ZINGG, in: Berner Kommentar, Schweizerische Zivilprozessordnung, Bd. I, 2012, N. 28 zu Art. 60 ZPO und einschränkend JAMES T. PETER, in: Berner Kommentar, Schweizerische Zivilprozessordnung, Bd. II, 2012, N. 9 f. zu Art. 197 ZPO ).</w:t>
      </w:r>
    </w:p>
    <w:p>
      <w:r>
        <w:rPr>
          <w:b/>
        </w:rPr>
        <w:t>E. 3.2.3</w:t>
      </w:r>
    </w:p>
    <w:p>
      <w:r>
        <w:t>Nach einer dritten Auffassung hat ein Nichteintretensentscheid nur, aber immerhin bei offensichtlicher Unzuständigkeit zu ergehen (etwa BAUMGARTNER UND ANDERE, Schweizerisches Zivilprozessrecht, 10. Aufl. 2018, S. 316 Kap. 11 Rz. 33; FRANÇOIS BOHNET, in: BGE 146 III 47 S. 51 Commentaire romand, Code de procédure civile, 2. Aufl. 2019, N. 17 zu Art. 60 ZPO ; derselbe , Les défenses en procédure civile suisse, ZSR 128/2009 II S. 216; URS EGLI, in: Schweizerische Zivilprozessordnung [ZPO], Kommentar, Brunner/Gasser/Schwander [Hrsg.],Bd. II, 2. Aufl. 2016, N. 14 f. zu Art. 202 ZPO ; JACQUES HALDY, Procédure civile suisse, 2014, S. 130 Rz. 426; FRANCESCO TREZZINI, in: Commentario pratico al Codice di diritto processuale civile svizzero [CPC], Trezzini und andere [Hrsg.], Bd. II, 2. Aufl. 2017, N. 15zu Art. 202 ZPO ; ALEXANDER ZÜRCHER, in: Kommentar zur Schweizerischen Zivilprozessordnung [ZPO], Sutter-Somm/Hasenböhler/Leuenberger [Hrsg.], 3. Aufl. 2016, N. 6b zu Art. 59 ZPO ; siehesodann JÖRG HONEGGER, in: Kommentar zur Schweizerischen Zivilprozessordnung [ZPO], Sutter-Somm/Hasenböhler/Leuenberger[Hrsg.], 3. Aufl. 2016, N. 19 zu Art. 202 ZPO , der den Entscheid aberins Ermessen der Schlichtungsbehörde stellen will; aus der kantonalen Rechtsprechung: Entscheid des Obergerichts des Kantons Bern ZK 18 604 vom 8. April 2019 E. III.9; Urteil des Kantonsgerichts Freiburg 101 2018 142 vom 28. Januar 2019 E. 2.2.1; Urteil des Kantonsgerichts Waadt PT16.016938-170204 216 vom 6. Juni 2017 E. 3.2.2; Urteil des Kantonsgerichts Graubünden ZK1 16 42 vom 3. Mai 2016 E. 2d f.; Entscheid des Kantonsgerichts Luzern vom 24. März 2016 E. 6.3.2.1, in: Luzerner Gerichts- und Verwaltungsentscheide [LGVE] 2016 I Nr. 8; Urteil des Obergerichts des Kantons Zürich LU130001 vom 30. April 2013 E. 3.2; je mit Hinweisen). Dieser Meinung schloss sich die Vorinstanz an.</w:t>
      </w:r>
    </w:p>
    <w:p>
      <w:r>
        <w:rPr>
          <w:b/>
        </w:rPr>
        <w:t>E. 3.3</w:t>
      </w:r>
    </w:p>
    <w:p>
      <w:r>
        <w:t>Das Bundesgericht hat entschieden, dass es im gerichtlichen Verfahren an einer Prozessvoraussetzung fehle, wenn die erforderliche Klagebewilligung von einer offensichtlich unzuständigen Schlichtungsbehörde ausgestellt wurde ( BGE 139 III 273 E. 2.1 und 2.2; vgl. für weitere Fälle einer ungültigen Klagebewilligung etwa BGE 140 III 70 E. 5; Urteil 4A_131/2013 vom 3. September 2013 E. 2.2.2.1). Ausgehend von der Prämisse, die Schlichtungsbehörde sei keine einem ordentlichen Gericht vergleichbare Entscheidungsinstanz, hielt das Bundesgericht in BGE 121 III 266 sodann fest, es widerspreche der derogatorischen Kraft des Bundesrechts, wenn eine Schlichtungsbehörde zufolge nicht rechtzeitiger Einleitung des Schlichtungsverfahrens auf ein Mietzinsherabsetzungsbegehren nicht eintrete, ohne dass eine gerichtliche Instanz zur Verfügung stehe, welche die bundesrechtlichen Verfahrensvorschriften mit voller Kognition prüfe (E. 2b; zu aArt. 274a ff. OR). BGE 146 III 47 S. 52 Im Urteil 5A_38/2016 vom 21. April 2016 E. 2 wurde die Frage, inwiefern die Schlichtungsbehörde Prozessvoraussetzungen von Amtes wegen zu prüfen hat, ausdrücklich offengelassen.</w:t>
      </w:r>
    </w:p>
    <w:p>
      <w:r>
        <w:rPr>
          <w:b/>
        </w:rPr>
        <w:t>E. 4.1</w:t>
      </w:r>
    </w:p>
    <w:p>
      <w:r>
        <w:t>Die Frage, ob eine Streitigkeit in den sachlichen Zuständigkeitsbereich der paritätischen Schlichtungsbehörde fällt, ist regelmässig auch für die Begründetheit des eingeklagten Anspruchs von Bedeutung. So verhält es sich namentlich, wenn sich die klagende Partei auf mietrechtliche Schutzbestimmungen beruft, die - wie Art. 200 Abs. 1 ZPO - an die Miete von Wohn- und Geschäftsräumen anknüpfen. Bei dieser Ausgangslage hat die Schlichtungsbehörde für die Beurteilung der Zulässigkeit des Schlichtungsgesuchs in tatsächlicher Hinsicht grundsätzlich auf die Behauptungen der klagenden Partei abzustellen. Denn liegt gerade eine Frage im Streit, für deren Schlichtung die paritätische Schlichtungsbehörde besonders geeignet ist (siehe E. 3.1), soll sie eine mögliche Einigung nicht verhindern, indem sie die Frage bereits auf der Ebene der Zulässigkeit selbst entscheidet, statt zu versuchen, die Parteien zu versöhnen. Ausserdem würde die Frage, ob die paritätische Schlichtungsbehörde das Schlichtungsverfahren durchzuführen hat, sonst vom Beweisergebnis in der Sache abhängig gemacht, was nicht richtig wäre (vgl. BGE 120 II 112 E. 3c). Ist gestützt auf die Sachdarstellung der klagenden Partei auf eine Miete oder Pacht von Wohn- oder Geschäftsräumen zu schliessen, hat die paritätische Schlichtungsbehörde - Rechtsmissbrauch vorbehalten - das Schlichtungsverfahren daher durchzuführen. Dies gilt auch dann, wenn die beklagte Partei das Vorliegen eines Mietvertrags bestreitet (siehe Urteil 4C.347/2000 vom 6. April 2001 E. 2a zu aArt. 274a OR; BISANG/KOUMBARAKIS, in: Das schweizerische Mietrecht, Kommentar, 4. Aufl. 2018, S. 1159 Rz. 72; BOHNET, a.a.O., N. 5 zu Art. 200 ZPO ; derselbe , in: Droit du bail à loyer et à ferme, Bohnet/Carron/Montini [Hrsg.], 2. Aufl. 2017, N. 21 zu Art. 3/200 ZPO; HAUSER/SCHWERI/LIEBER, GOG, Kommentar zum zürcherischen Gesetz über die Gerichts- und Behördenorganisation im Zivil- und Strafprozess vom 10. Mai 2010, 2. Aufl. 2017, S. 248 N. 3a zu § 52 GOG/ZH; INFANGER, a.a.O., N. 19 zu Art. 202 ZPO ; vgl. auch HIGI, a.a.O., N. 95 zu Art. 274a OR ; vgl. allerdings Urteil 4P.80/2002 vom 13. Februar 2002 E. 2.1; vgl. für das gerichtliche Verfahren Urteil 4A_186/2017 vom 4. Dezember 2017 E. 2). BGE 146 III 47 S. 53 Die Frage, ob die paritätische Schlichtungsbehörde das Verfahren mangels sachlicher Zuständigkeit durch Nichteintretensentscheid beenden darf, stellt sich daher grundsätzlich nur, wenn sich bereits aus den tatsächlichen Behauptungen der klagenden Partei ergibt, dass keine Streitigkeit aus Miete und Pacht von Wohn- und Geschäftsräumen vorliegt.</w:t>
      </w:r>
    </w:p>
    <w:p>
      <w:r>
        <w:rPr>
          <w:b/>
        </w:rPr>
        <w:t>E. 4.2</w:t>
      </w:r>
    </w:p>
    <w:p>
      <w:r>
        <w:t>Unter diesem Vorbehalt ist der dritten Meinung - welche die Zulässigkeit eines Nichteintretensentscheids nur, aber immerhin bei offensichtlicher sachlicher Unzuständigkeit bejaht - beizupflichten, aus folgenden Gründen:</w:t>
      </w:r>
    </w:p>
    <w:p>
      <w:r>
        <w:rPr>
          <w:b/>
        </w:rPr>
        <w:t>E. 4.2.1</w:t>
      </w:r>
    </w:p>
    <w:p>
      <w:r>
        <w:t>In Art. 59 Abs. 1 ZPO ist einzig vom "Gericht" die Rede, das auf eine Klage oder auf ein Gesuch nicht eintritt, wenn die Prozessvoraussetzungen nicht erfüllt sind. Gleich trägt Art. 60 ZPO dem "Gericht" auf, die Prozessvoraussetzungen von Amtes wegen zu prüfen. Auch ist nicht zu verkennen, dass die ZPO terminologisch grundsätzlich zwischen den "Gerichten" und den "Schlichtungsbehörden" unterscheidet (etwa in Art. 3 und in Art. 63 Abs. 1 ZPO ). Umgekehrt schliessen diese - im "1. Teil: Allgemeine Bestimmungen" eingeordneten - Normen einen Nichteintretensentscheid einer sachlich unzuständigen Schlichtungsbehörde auch nicht ohne Weiteres aus. So hat das Bundesgericht in BGE 138 III 705 E. 2.3 entschieden, dass etwa der Wortlaut von Art. 126 Abs. 1 ZPO , der es dem "Gericht" erlaubt, das Verfahren zu sistieren, einem Sistierungsentscheid der Schlichtungsbehörde nicht entgegensteht. Zudem ist anerkannt, dass sich die in Art. 4 Abs. 1 ZPO verankerte kantonale Kompetenz, die sachliche und funktionelle Zuständigkeit der "Gerichte" zu regeln (soweit die ZPO nichts anderes bestimmt), und die Regeln zur örtlichen Zuständigkeit der "Gerichte" ( Art. 9 ff. ZPO ) auch auf Schlichtungsbehörden beziehen (statt vieler EGLI, a.a.O., N. 16 zu Art. 202 ZPO ; INFANGER, a.a.O., N. 2f zu Art. 200 ZPO und N. 11 zu Art. 202 ZPO ; vgl. auch Art. 63 Abs. 1 ZPO ).</w:t>
      </w:r>
    </w:p>
    <w:p>
      <w:r>
        <w:rPr>
          <w:b/>
        </w:rPr>
        <w:t>E. 4.2.2</w:t>
      </w:r>
    </w:p>
    <w:p>
      <w:r>
        <w:t>Sodann ist der Nichteintretensentscheid in den Bestimmungen über den Schlichtungsversuch zwar nicht ausdrücklich genannt (anders als in Art. 236 Abs. 1 ZPO ), was für die Unzulässigkeit eines Nichteintretensentscheids sprechen könnte. Andererseits wird dagegen zu Recht eingewendet, dass das Schlichtungsverfahren in anderen Fällen mit einem Nichteintretensentscheid abgeschlossen werden könne (ein grosser Teil der Lehre bejaht dies etwa dann, wenn der Vorschuss nicht geleistet wurde [etwa HONEGGER, a.a.O., N. 19 zu Art. 202 ZPO ; STAEHELIN/STAEHELIN/GROLIMUND, a.a.O., S. 374 f. BGE 146 III 47 S. 54 § 20 Rz. 43a; a.A. SEILER, a.a.O., Rz. 375a] oder das Schlichtungsgesuch trotz Möglichkeit zur nachträglichen Verbesserung den formellen Anforderungen nicht genügt [BOHNET, a.a.O., N. 17 zu Art. 60 ZPO ; STAEHELIN/STAEHELIN/GROLIMUND, a.a.O., S. 375 § 20 Rz. 43a; ZINGG, a.a.O., N. 31 zu Art. 60 ZPO ; ZÜRCHER, a.a.O., N. 6c zu Art. 59 ZPO ]).</w:t>
      </w:r>
    </w:p>
    <w:p>
      <w:r>
        <w:rPr>
          <w:b/>
        </w:rPr>
        <w:t>E. 4.2.3</w:t>
      </w:r>
    </w:p>
    <w:p>
      <w:r>
        <w:t>Die Schlichtungsbehörde ist im Grundsatz keine Entscheidungsinstanz. Ihre primäre Aufgabe besteht im Versuch, die Parteien in formloser Verhandlung zu versöhnen ( Art. 201 Abs. 1 Satz 1 ZPO ); in den Angelegenheiten nach Art. 200 ZPO ist sie überdies Rechtsberatungsstelle ( Art. 201 Abs. 2 ZPO ). Kommt es zu keiner Einigung, so erteilt sie grundsätzlich die Klagebewilligung ( Art. 209 ZPO ). Die Beendigung eines Verfahrens durch Nichteintretensentscheid würde voraussetzen, dass die sachliche Zuständigkeit verlässlich festgestellt werden kann. Hierfür ist das Schlichtungsverfahren nicht angelegt, was etwa in den Art. 201-203 ZPO zum Ausdruck kommt. Anders muss es sich hingegen bei offensichtlicher sachlicher Unzuständigkeit verhalten, die geradezu Nichtigkeit bewirken würde. Die Vornahme nichtiger Amtshandlungen kann nicht gewollt sein. Eine sachlich offensichtlich unzuständige Schlichtungsbehörde soll nicht dazu gezwungen werden, eine ungültige Klagebewilligung zu erteilen, die im gerichtlichen Verfahren im Rahmen der Prüfung der Prozessvoraussetzungen ohnehin unbeachtlich bliebe (siehe BGE 139 III 273 E. 2.1 und 2.2; siehe oben E. 3.3). Vielmehr ist es angebracht, die Nichteintretenskompetenz der Schlichtungsbehörde in Einklang zu bringen mit der Kompetenz des Gerichts, das Vorliegen einer gültigen (nicht von einer sachlich offensichtlich unzuständigen Schlichtungsbehörde ausgestellten) Klagebewilligung als Prozessvoraussetzung zu prüfen. Soweit die paritätische Schlichtungsbehörde die sachliche Unzuständigkeit in rechtlicher und tatsächlicher Hinsicht verlässlich feststellen kann, ohne den Eigenheiten des Schlichtungsverfahrens widersprechende aufwändige Abklärungen zu tätigen, kann es ihr nicht verwehrt sein, einen Nichteintretensentscheid zu fällen. Für ein solches Vorgehen braucht es auch nicht "die Zustimmung des Gesuchstellers", wie der Beschwerdeführer unter Hinweis auf den Anspruch auf rechtliches Gehör und die Rechtsweggarantie postuliert, denn daraus folgt nicht das Recht, "selbst zu entscheiden, ob das Schlichtungsverfahren trotz einer möglichen Unzuständigkeit durchgeführt werden soll". Die sachliche Zuständigkeit ist der Disposition der Parteien entzogen (siehe E. 3.1). BGE 146 III 47 S. 55</w:t>
      </w:r>
    </w:p>
    <w:p>
      <w:r>
        <w:rPr>
          <w:b/>
        </w:rPr>
        <w:t>E. 4.3</w:t>
      </w:r>
    </w:p>
    <w:p>
      <w:r>
        <w:t>Die Rechtsfrage von grundsätzlicher Bedeutung wird demnach wie folgt beantwortet: Für die Beurteilung der sachlichen Zuständigkeit der paritätischen Schlichtungsbehörde im Sinne von Art. 200 Abs. 1 ZPO ist im reinen Schlichtungsverfahren grundsätzlich von den tatsächlichen Behauptungen der klagenden Partei auszugehen. Ergibt sich, dass die paritätische Schlichtungsbehörde sachlich offensichtlich nicht zuständig ist, darf sie das Verfahren durch Nichteintretensentscheid beenden.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