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354</w:t>
      </w:r>
    </w:p>
    <w:p>
      <w:r>
        <w:t>Bundesgericht (BGE), 2019-08-20, FR</w:t>
      </w:r>
    </w:p>
    <w:p>
      <w:r>
        <w:rPr>
          <w:b/>
        </w:rPr>
        <w:t xml:space="preserve">Quelle: </w:t>
      </w:r>
      <w:r>
        <w:t>https://mcp.opencaselaw.ch/entscheid/bge_BGE_145_V_354</w:t>
      </w:r>
    </w:p>
    <w:p>
      <w:r>
        <w:t>FR: ATF 145 V 354</w:t>
      </w:r>
    </w:p>
    <w:p>
      <w:r>
        <w:t>IT: DTF 145 V 354</w:t>
      </w:r>
    </w:p>
    <w:p>
      <w:pPr>
        <w:pStyle w:val="Heading2"/>
      </w:pPr>
      <w:r>
        <w:t>Regeste</w:t>
      </w:r>
    </w:p>
    <w:p>
      <w:r>
        <w:t>Regeste Art. 64a Abs. 5 KVG; Nichtbezahlung von Prämien und Kostenbeteiligungen; Rückerstattung an die Kantone. Die vollumfängliche Bezahlung rückständiger Forderungen durch die versicherte Person im Sinne von Art. 64a Abs. 5 KVG bezieht sich auf den Gesamtbetrag der in einem Verlustschein oder in einem gleichwertigen Rechtstitel festgestellten Forderung, dies ohne Kürzung um den Anteil von 85 %, der gegebenenfalls gemäss Art. 64a Abs. 4 KVG vom Kanton übernommen wird (E. 5).</w:t>
      </w:r>
    </w:p>
    <w:p>
      <w:r>
        <w:t>Regeste Art. 64a al. 5 LAMal; non-paiement des primes et des participations aux coûts; rétrocession aux cantons. Le paiement intégral des créances arriérées par la personne assurée au sens de l'art. 64a al. 5 LAMal se rapporte au montant total de la créance constatée dans un acte de défaut de biens ou par un titre juridique équivalent, sans déduction de la part de 85 % prise en charge, cas échéant, par le canton selon l'art. 64a al. 4 LAMal (consid. 5).</w:t>
      </w:r>
    </w:p>
    <w:p>
      <w:r>
        <w:t>Regesto Art. 64a cpv. 5 LAMal; mancato pagamento dei premi e delle partecipazioni ai costi; restituzione ai Cantoni. Il pagamento integrale dei crediti in arretrato da parte dell'assicurato ai sensi dell'art. 64a cpv. 5 LAMal si riferisce all'importo totale del credito constatato in un attestato di carenza di beni o in un titolo equivalente, senza deduzione della quota di 85 % assunta, eventualmente, dal Cantone in virtù dell'art. 64a cpv. 4 LAMal (consid. 5).</w:t>
      </w:r>
    </w:p>
    <w:p>
      <w:pPr>
        <w:pStyle w:val="Heading2"/>
      </w:pPr>
      <w:r>
        <w:t>Erwägungen</w:t>
      </w:r>
    </w:p>
    <w:p>
      <w:r>
        <w:rPr>
          <w:b/>
        </w:rPr>
        <w:t>E. 3.1</w:t>
      </w:r>
    </w:p>
    <w:p>
      <w:r>
        <w:t>Le litige a trait au bien-fondé du refus, par l'intimée, de la proposition du recourant de racheter, à un montant inférieur à leur valeur, des actes de défaut de biens relatifs aux primes d'assurance-maladie et participations aux coûts arriérées postérieures au 1 er janvier 2012.</w:t>
      </w:r>
    </w:p>
    <w:p>
      <w:r>
        <w:rPr>
          <w:b/>
        </w:rPr>
        <w:t>E. 3.2</w:t>
      </w:r>
    </w:p>
    <w:p>
      <w:r>
        <w:t>L'art. 64a al. 1 à 5 LAMal, dans sa teneur en vigueur depuis le 1 er janvier 2012,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w:t>
      </w:r>
    </w:p>
    <w:p>
      <w:r>
        <w:rPr>
          <w:b/>
        </w:rPr>
        <w:t>E. 4</w:t>
      </w:r>
    </w:p>
    <w:p>
      <w:r>
        <w:t>Le recourant fait en substance grief à la juridiction cantonale d'avoir violé l' art. 64a al. 5 LAMal et fait preuve d'arbitraire en admettant que l'intimée était fondée à refuser sa proposition de rachat des actes de défaut de biens à hauteur de 47,40 % de leur valeur. BGE 145 V 354 S. 357 Selon lui, une interprétation correcte de l' art. 64a al. 5 LAMal implique que la notion de "paiement intégral" des créances arriérées comprend la part de celles-ci prise en charge par le canton à hauteur de 85 % en application de l' art. 64a al. 4 LAMal . Admettre le contraire conduirait à autoriser l'assureur-maladie à réaliser une plus-value, équivalente à un enrichissement illégitime. Par ailleurs, le recourant soutient que l'identité de la personne à l'origine du remboursement importe peu et que seul le désintéressement complet de l'assureur conditionne une possibilité de rachat. La juridiction de première instance aurait au demeurant omis de se prononcer au sujet de l'admissibilité de la plus-value réalisée par l'intimée au regard de l' art. 64a al. 5 LAMal , violant ainsi le droit d'être entendu du recourant ( art. 29 al. 2 Cst. ).</w:t>
      </w:r>
    </w:p>
    <w:p>
      <w:r>
        <w:rPr>
          <w:b/>
        </w:rPr>
        <w:t>E. 5.1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140 III 315 consid. 5.2.1 p. 318 et les arrêts cités).</w:t>
      </w:r>
    </w:p>
    <w:p>
      <w:r>
        <w:rPr>
          <w:b/>
        </w:rPr>
        <w:t>E. 5.2</w:t>
      </w:r>
    </w:p>
    <w:p>
      <w:r>
        <w:t>Il est vrai, comme le fait valoir le recourant, que la lettre de l' art. 64a al. 5 LAMal n'est pas absolument claire. Le texte de cette disposition ne donne en effet pas de réponse directe à la question de savoir si la notion de "paiement intégral" au sens de l' art. 64a al. 5 LAMal ("vollständige Bezahlung"; "pagamento integrale") englobe ou non la part des créances prises en charge par le canton à hauteur de 85 % en application de l' art. 64a al. 4 LAMal . La Cour de céans a d'ailleurs déjà eu l'occasion de relever que les termes "a payé intégralement" ("vollständig beglichen") les dettes (notamment primes et participations aux coûts), prévus par l' art. 64a al. 6 LAMal pour un changement d'assureur, ne sont pas suffisamment clairs pour permettre une interprétation littérale ( ATF 144 V 380 consid. 6.2.1 p. 384). BGE 145 V 354 S. 358</w:t>
      </w:r>
    </w:p>
    <w:p>
      <w:r>
        <w:rPr>
          <w:b/>
        </w:rPr>
        <w:t>E. 5.3.1</w:t>
      </w:r>
    </w:p>
    <w:p>
      <w:r>
        <w:t>En ce qui concerne les travaux préparatoires relatifs à l' art. 64a al. 5 LAMal , le Rapport de la Commission de la sécurité sociale et de la santé publique du Conseil national d'août 2009 comprend le passage suivant: "L'assureur garde l'acte de défaut de biens ou le titre équivalent afin de pouvoir continuer à faire valoir ce titre au 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Lorsque l'assureur obtient de l'assuré le paiement de tout ou partie d'arriérés, l'assureur doit reverser au canton la moitié des montants payés par l'assuré. En effet, comme l'assureur demeure le créancier vis-à-vis de ses assurés, il demeure seul en mesure d'obtenir de nouveaux paiements de la part des assurés débiteurs que ce soit sur la base de nouvelles poursuites ou d'un accord. Il est dès lors justifié que l'assureur conserve la moitié des paiements eu égard aux coûts comme il est juste que le canton puisse récupérer une partie des paiements exécutés pour l'assuré" (Rapport de la Commission de la sécurité sociale et de la santé publique du Conseil national du 28 août 2009 sur l'initiative parlementaire "Article 64a LAMal et primes non payées", FF 2009 5973, 5977 s.). Comme le Tribunal fédéral a eu l'occasion de le retenir, toujours en relation avec l' art. 64a al. 6 LAMal , ces explications ne permettent pas de répondre de manière définitive à la question de savoir si le "paiement intégral" au sens de l' art. 64a al. 5 LAMal comprend la part cantonale selon l' art. 64a al. 4 LAMal ( ATF 144 V 380 consid. 6.2.3.2 p. 385 s.). On peut cependant en déduire que l' art. 64a LAMal n'interfère pas dans la relation contractuelle entre l'assureur et l'assuré.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BGE 145 V 354 S. 359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(cf. ATF 144 V 380 consid. 6.2.3.2 p. 385 s.; ATF 141 V 175 consid. 4.4 p. 182). L'objectif consiste ainsi à permettre à l'assureur-maladie, à moyen terme, de récupérer auprès de l'assuré la totalité du montant figurant dans l'acte de défaut de biens, et non pas seulement la part non couverte par le canton de 15 %. On peut donc en conclure que l'assuré demeure le débiteur de l'assureur-maladie de l'entier de la créance faisant l'objet de l'acte de défaut de biens, même si le canton a pris en charge 85 % de celle-ci ( ATF 144 V 380 consid. 6.2.3.2 p. 385 s.). De ces éléments d'interprétation, renforcés par l'aspect téléologique ( ATF 144 V 380 consid. 6.2.4 p. 386), le Tribunal fédéral a conclu que le paiement intégral des dettes d'une personne assurée se rapporte au montant total de la créance constatée par un acte de défaut de biens, même lorsque le canton a pris en charge la part de 85 % selon l' art. 64a al. 3 et 4 LAMal .</w:t>
      </w:r>
    </w:p>
    <w:p>
      <w:r>
        <w:rPr>
          <w:b/>
        </w:rPr>
        <w:t>E. 5.3.2</w:t>
      </w:r>
    </w:p>
    <w:p>
      <w:r>
        <w:t>En conséquence de l'interprétation donnée par le Tribunal fédéral de l' art. 64a al. 6 LAMal , il n'y a pas lieu d'interpréter différemment, sous l'angle systématique également, les termes "paiement intégral" de l' art. 64a al. 5 LAMal . A l'inverse de ce que prétend le recourant, le but de l' art. 64a al. 6 LAMal ne vise pas le rétablissement économique de la personne assurée en tant que tel, mais sert l'économie de la procédure administrative. La disposition vise à éviter que plusieurs assureurs-maladie ne doivent introduire des poursuites contre la personne assurée en demeure de payer ses créances. L'aspect du rétablissement économique de l'assuré a été évoqué en lien avec la sanction de l'interdiction de changer d'assureur, mais pas en tant qu'intérêt protégé par l' art. 64a al. 6 LAMal ( ATF 144 V 380 consid. 6.2.4.1 p. 386). S'agissant de l'al. 5 ici en cause, le but en est de permettre à l'assureur-maladie d'être payé intégralement, dans l'idéal en récupérant auprès de l'assuré la totalité du montant figurant dans l'acte de défaut de biens. Le législateur a toutefois prévu un remboursement de l'assureur-maladie qui peut aller au-delà du paiement intégral des créances, puisqu'il n'est tenu de rétrocéder au canton que 50 % du montant versé par l'assuré (cf. art. 64a al. 5, 2 e phrase, LAMal; consid. 6.2 BGE 145 V 354 S. 360 non publié). En conclusion, la dette de l'assuré à l'égard de son assureur-maladie au sens de l' art. 64a al. 5 LAMal n'est pas diminuée par la prise en charge par le canton de 85 % des créances. La notion de "paiement intégral" des créances arriérées au sens de cette disposition signifie que l'assureur conserve les actes de défaut de biens aussi longtemps que l'assuré ne s'est pas acquitté, à son égard, de la totalité du montant figurant dans l'acte de défaut de biens; une déduction de la part des créances prises en charge par le canton à hauteur de 85 % en application de l' art. 64a al. 4 LAMal n'est pas prévue.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