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94</w:t>
      </w:r>
    </w:p>
    <w:p>
      <w:r>
        <w:t>Bundesgericht (BGE), 2018-12-07, FR</w:t>
      </w:r>
    </w:p>
    <w:p>
      <w:r>
        <w:rPr>
          <w:b/>
        </w:rPr>
        <w:t xml:space="preserve">Quelle: </w:t>
      </w:r>
      <w:r>
        <w:t>https://mcp.opencaselaw.ch/entscheid/bge_BGE_145_IV_94</w:t>
      </w:r>
    </w:p>
    <w:p>
      <w:r>
        <w:t>FR: ATF 145 IV 94</w:t>
      </w:r>
    </w:p>
    <w:p>
      <w:r>
        <w:t>IT: DTF 145 IV 94</w:t>
      </w:r>
    </w:p>
    <w:p>
      <w:pPr>
        <w:pStyle w:val="Heading2"/>
      </w:pPr>
      <w:r>
        <w:t>Regeste</w:t>
      </w:r>
    </w:p>
    <w:p>
      <w:r>
        <w:t>Regeste Entschädigung bei Freispruch infolge Schuldunfähigkeit (Art. 429 StPO). Die beschuldigte Person, die als Folge ihrer Schuldunfähigkeit freigesprochen wurde, hat Anspruch auf eine Entschädigung gemäss Art. 429 StPO (E. 1). Diese Entschädigung kann herabgesetzt oder verweigert werden, wenn die betroffene Person die Kosten des Verfahrens in Anwendung von Art. 419 StPO vollständig oder teilweise trägt (E. 2).</w:t>
      </w:r>
    </w:p>
    <w:p>
      <w:r>
        <w:t>Regeste Indemnité en cas d'acquittement du prévenu en raison de son irresponsabilité (art. 429 CPP). Le prévenu irresponsable qui est acquitté pour ce motif a droit à une indemnité au sens de l'art. 429 CPP (consid. 1). Cette indemnité peut être refusée ou réduite lorsque le prévenu irresponsable supporte les frais ou une partie de ceux-ci en application de l'art. 419 CPP (consid. 2).</w:t>
      </w:r>
    </w:p>
    <w:p>
      <w:r>
        <w:t>Regesto Indennizzo in caso di proscioglimento dell'imputato a causa della sua incapacità penale (art. 429 CPP). L'imputato penalmente incapace prosciolto per tale motivo ha diritto a un indennizzo ai sensi dell'art. 429 CPP (consid. 1). Questo indennizzo può essere negato o ridotto ove l'integralità o parte delle spese siano poste a carico dell'imputato penalmente incapace in applicazione dell'art. 419 CPP (consid. 2).</w:t>
      </w:r>
    </w:p>
    <w:p>
      <w:pPr>
        <w:pStyle w:val="Heading2"/>
      </w:pPr>
      <w:r>
        <w:t>Erwägungen</w:t>
      </w:r>
    </w:p>
    <w:p>
      <w:r>
        <w:rPr>
          <w:b/>
        </w:rPr>
        <w:t>E. 1</w:t>
      </w:r>
    </w:p>
    <w:p>
      <w:r>
        <w:t>Le recourant reproche à la cour cantonale d'avoir violé le droit fédéral en lui refusant le droit à une indemnité pour la détention provisoire et les mesures de substitution subies.</w:t>
      </w:r>
    </w:p>
    <w:p>
      <w:r>
        <w:rPr>
          <w:b/>
        </w:rPr>
        <w:t>E. 1.1</w:t>
      </w:r>
    </w:p>
    <w:p>
      <w:r>
        <w:t>L' art. 429 al. 1 CPP prévoit qu'en cas d'acquittement total ou partiel ou d'ordonnance de classement, le prévenu a droit à une indemnité pour les dépenses occasionnées par l'exercice raisonnable de ses droits de procédure (let. a), pour le dommage économique subi au titre de sa participation obligatoire à la procédure pénale (let. b) et pour la réparation du tort moral subi en raison d'une atteinte particulièrement grave à sa personnalité, notamment en cas de privation de liberté (let. c).</w:t>
      </w:r>
    </w:p>
    <w:p>
      <w:r>
        <w:rPr>
          <w:b/>
        </w:rPr>
        <w:t>E. 1.2</w:t>
      </w:r>
    </w:p>
    <w:p>
      <w:r>
        <w:t>En l'espèce, la cour cantonale a reconnu le recourant pénalement irresponsable de la commission des infractions et a renoncé à prononcer un traitement ambulatoire selon l' art. 63 CP , faute de risque de récidive. Elle a refusé au recourant toute indemnité selon l' art. 429 CPP au motif qu'il n'avait pas été acquitté, mais que seule son irresponsabilité avait été constatée.</w:t>
      </w:r>
    </w:p>
    <w:p>
      <w:r>
        <w:rPr>
          <w:b/>
        </w:rPr>
        <w:t>E. 1.3</w:t>
      </w:r>
    </w:p>
    <w:p>
      <w:r>
        <w:t>Ce raisonnement ne peut pas être suivi. Un auteur irresponsable est inapte à la faute et, partant, n'est pas punissable. Il fera l'objet d'un jugement d'acquittement s'il est mis en accusation et que le tribunal arrive à la conclusion qu'il était irresponsable au moment d'agir (pour autant que les conditions à l'ouverture de l'action pénale soient réunies et sous réserve des art. 19 al. 4 et 263 CP ; BOMMER/DITTMANN, in Basler Kommentar, Strafrecht, vol. I, 3 e éd. 2013, n° 44 ad art. 19 CP ; TRECHSEL/JEAN-RICHARD, in Schweizerisches Strafgesetzbuch, Praxiskommentar, Trechsel/Pieth [éd.], 3 e éd. 2018, n° 11 ad art. 19 CP ; cf. art. 261 al. 1 let. a et 419 CPP ). Il s'ensuit que lorsque le prévenu est irresponsable et qu'il est acquitté pour ce motif, l' art. 429 CPP est applicable (SCHMID/JOSITSCH, Handbuch des Schweizerischen Strafprozessrechts, 3 e éd. 2017, n. 1809; MIZEL/RÉTORNAZ, in Commentaire romand, Code de procédure pénale suisse, 2011, n° 4 ad art. 429 CPP ).</w:t>
      </w:r>
    </w:p>
    <w:p>
      <w:r>
        <w:rPr>
          <w:b/>
        </w:rPr>
        <w:t>E. 2</w:t>
      </w:r>
    </w:p>
    <w:p>
      <w:r>
        <w:t>Il convient d'examiner si l'indemnité prévue à l' art. 429 CPP peut, à certaines conditions, être refusée ou réduite. BGE 145 IV 94 S. 97</w:t>
      </w:r>
    </w:p>
    <w:p>
      <w:r>
        <w:rPr>
          <w:b/>
        </w:rPr>
        <w:t>E. 2.1</w:t>
      </w:r>
    </w:p>
    <w:p>
      <w:r>
        <w:t>En principe, l' art. 430 CPP ne sera pas applicable au prévenu irresponsable. Selon cette disposition, l'autorité pénale peut réduire ou refuser l'indemnité lorsque le prévenu a provoqué illicitement et fautivement l'ouverture de la procédure. Pour que l'indemnité puisse être réduite ou refusée, le comportement du prévenu, qui doit être illicite et fautif ("rechtswidrig und schuldhaft"), doit être à l'origine de l'ouverture de l'enquête pénale ou alors il doit s'agir d'une "faute procédurale", c'est-à-dire d'un comportement qui a compliqué ou prolongé la procédure ( ATF 119 Ia 332 ; ATF 116 Ia 162 ; ATF 109 Ia 160 consid. 4b p. 164 concernant la condamnation aux frais). Lorsque le prévenu est irresponsable et partant non fautif, le juge ne pourra donc pas en règle générale prendre en considération le caractère délictueux de son comportement pour réduire ou refuser l'indemnité selon l' art. 429 CPP (cf. MOREILLON/PAREIN-REYMOND, CPP, Code de procédure pénale, 2 e éd. 2016, n° 5 ad art. 429 CPP ).</w:t>
      </w:r>
    </w:p>
    <w:p>
      <w:r>
        <w:rPr>
          <w:b/>
        </w:rPr>
        <w:t>E. 2.2.1</w:t>
      </w:r>
    </w:p>
    <w:p>
      <w:r>
        <w:t>En matière de frais, l' art. 419 CPP prévoit la possibilité de mettre les frais à la charge du prévenu irresponsable qui fait l'objet d'une ordonnance de classement en raison de son irresponsabilité ou qui a été acquitté pour ce motif si l'équité l'exige au vu de l'ensemble des circonstances. L'application de cette disposition suppose une pesée des intérêts en présence et n'intervient que si la situation financière de l'intéressé est favorable (Message du 21 décembre 2005 relatif à l'unification du droit de la procédure pénale, FF 2006 1308). Il s'agit d'éviter les cas où la libération du paiement des frais de l'auteur serait choquante (JEAN CREVOISIER, in Commentaire romand, Code de procédure pénale suisse, 2011, n° 1 ad art. 419 CPP ; JO PITTELOUD, Code de procédure pénale suisse [CPP], 2012, n° 1281ad art. 419 CPP ; SCHMID/JOSITSCH, Schweizerische Strafprozessordnung [StPO],Praxiskommentar, 3 e éd. 2018, n° 1 ad art. 419 CPP ).</w:t>
      </w:r>
    </w:p>
    <w:p>
      <w:r>
        <w:rPr>
          <w:b/>
        </w:rPr>
        <w:t>E. 2.2.2</w:t>
      </w:r>
    </w:p>
    <w:p>
      <w:r>
        <w:t>Certains auteurs proposent d'appliquer l' art. 419 CPP par analogie à l'indemnité octroyée selon l' art. 429 CPP . Ainsi WEHRENBERG et FRANK admettent qu'une indemnité peut être refusée, outre pour les motifs prévus à l' art. 430 CPP , lorsque le prévenu a été acquitté en raison de son irresponsabilité et que les frais ont été mis à sa charge pour des motifs d'équité ( art. 419 CPP ) (WEHRENBERG/ BERNARD, in Basler Kommentar, Schweizerische Strafprozessordnung, 2 e éd. 2014, n° 11 ad art. 429 CPP ). JEANNERET et KUHN partagent également cet avis (JEANNERET/KUHN, Précis de procédure pénale, 2 e éd. 2018, n. 5063). Se référant à l' ATF 116 Ia 162 consid. 2b, BGE 145 IV 94 S. 98 MOREILLON et PAREIN-REYMOND admettent que, malgré l'irresponsabilité, c'est-à-dire l'incapacité à pouvoir commettre une faute, une demande en indemnité pourrait être réduite ou refusée en application de l' art. 54 CO (MOREILLON/PAREIN-REYMOND, op. cit., n° 5 ad art. 429 CPP ).</w:t>
      </w:r>
    </w:p>
    <w:p>
      <w:r>
        <w:rPr>
          <w:b/>
        </w:rPr>
        <w:t>E. 2.3.1</w:t>
      </w:r>
    </w:p>
    <w:p>
      <w:r>
        <w:t>Un motif de réduction ou de refus de l'indemnité prévue à l' art. 429 CPP en cas d'irresponsabilité du prévenu ne figure pas dans la loi. Les règles d'interprétation traditionnelles s'appliquent en matière de procédure pénale (cf. MOREILLON/PAREIN-REYMOND, op. cit., n° 15 ad art. 2 CPP ). Le recours à l'analogie est admis (HAUSER/SCHWERI/HARTMANN, Schweizerisches Strafprozessrecht, 6 e éd. 2005, n. 10 ad § 6; ATF 128 IV 272 consid. 2 p. 274). Le juge peut prononcer par analogie selon une disposition légale qui ne s'applique pas directement au cas particulier mais réglemente une situation proche de celle qu'il s'agit de régler. Mais il ne peut le faire qu'en demeurant dans le cadre général du système de la procédure pénale, en adoptant des solutions qui soient en harmonie avec ce système ( ATF 98 Ia 226 consid. 4b p. 232 s.).</w:t>
      </w:r>
    </w:p>
    <w:p>
      <w:r>
        <w:rPr>
          <w:b/>
        </w:rPr>
        <w:t>E. 2.3.2</w:t>
      </w:r>
    </w:p>
    <w:p>
      <w:r>
        <w:t>En cas d'acquittement ou d'ordonnance de classement en raisonde l'irresponsabilité du prévenu, le législateur a expressément prévu,à l' art. 419 CPP , la possibilité de mettre les frais à la charge du prévenu irresponsable. 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 art. 429 CPP ( ATF 137 IV 352 consid. 2.4.2 p. 357). Lorsque la condamnation aux frais n'est que partielle, la réduction de l'indemnité devrait s'opérer dans la même mesure (arrêts 6B_1065/2015 du 15 septembre 2016 consid. 2.2; 6B_256/2016 du 20 juin 2016 consid. 3.3). Compte tenu de cette corrélation, il faut admettre que si le prévenu irresponsable a été condamné aux frais pour des raisons d'équité en application de l' art. 419 CPP , l'indemnité selon l' art. 429 CPP doit pouvoir être refusée. L'application analogique de l' art. 419 CPP s'impose aussi de par la systématique de laloi; l' art. 419 CPP figure dans le chapitre 1 sur les dispositions générales, alors que le chapitre 2 concerne les frais de procédure et le chapitre 3 les indemnités et la réparation du tort moral. BGE 145 IV 94 S. 99</w:t>
      </w:r>
    </w:p>
    <w:p>
      <w:r>
        <w:rPr>
          <w:b/>
        </w:rPr>
        <w:t>E. 2.4</w:t>
      </w:r>
    </w:p>
    <w:p>
      <w:r>
        <w:t>En l'espèce, le recourant qui a été acquitté en raison de son irresponsabilité a droit à une indemnité selon l' art. 429 CPP (cf. consid. 1 ci-dessus). En conformité avec l' art. 419 CPP , il a été condamné à une partie des frais des procédures de première instance et d'appel, condamnation qu'il n'a pas contestée. En principe, la condamnation aux frais exclut l'allocation d'une indemnité. Dans le présent cas, la condamnation aux frais n'est toutefois que partielle. La cour cantonale doit ainsi allouer au recourant une indemnité selon l' art. 429 CPP , mais peut la réduire dans la même mesure que les frais. En refusant toute indemnité, elle a donc violé le droit fédéral. Le recours doit être admis sur ce point, l'arrêt attaqué annulé et la cause renvoyée à la cour cantonale pour qu'elle alloue une indemnité réduite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