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58</w:t>
      </w:r>
    </w:p>
    <w:p>
      <w:r>
        <w:t>Bundesgericht (BGE), 2018-02-20, DE</w:t>
      </w:r>
    </w:p>
    <w:p>
      <w:r>
        <w:rPr>
          <w:b/>
        </w:rPr>
        <w:t xml:space="preserve">Quelle: </w:t>
      </w:r>
      <w:r>
        <w:t>https://mcp.opencaselaw.ch/entscheid/bge_BGE_144_V_58</w:t>
      </w:r>
    </w:p>
    <w:p>
      <w:r>
        <w:t>FR: ATF 144 V 58</w:t>
      </w:r>
    </w:p>
    <w:p>
      <w:r>
        <w:t>IT: DTF 144 V 58</w:t>
      </w:r>
    </w:p>
    <w:p>
      <w:pPr>
        <w:pStyle w:val="Heading2"/>
      </w:pPr>
      <w:r>
        <w:t>Regeste</w:t>
      </w:r>
    </w:p>
    <w:p>
      <w:r>
        <w:t>Regeste Art. 23 lit. a BVG; zeitlicher Zusammenhang zwischen der ursprünglichen Arbeitsunfähigkeit und der späteren Invalidität; Unterbrechung. Überblick über die Rechtsprechung (E. 4.1-4.3). Der zeitliche Konnex zwischen der während des Vorsorgeverhältnisses eingetretenen Arbeitsunfähigkeit und der späteren Invalidität wird unterbrochen, wenn während mehr als drei Monaten eine Arbeitsfähigkeit von über 80 % in einer angepassten Erwerbstätigkeit gegeben ist (E. 4.4 und 4.5).</w:t>
      </w:r>
    </w:p>
    <w:p>
      <w:r>
        <w:t>Regeste Art. 23 let. a LPP; lien temporel entre l'incapacité de travail originelle et l'invalidité ultérieure; interruption. Aperçu de la jurisprudence (consid. 4.1-4.3). La connexité temporelle entre l'incapacité de travail survenue durant le rapport de prévoyance et l'invalidité ultérieure est interrompue lorsqu'une capacité de travail de plus de 80 % dans une activité lucrative adaptée existe durant plus de trois mois (consid. 4.4 et 4.5).</w:t>
      </w:r>
    </w:p>
    <w:p>
      <w:r>
        <w:t>Regesto Art. 23 lett. a LPP; nesso temporale tra l'incapacità lavorativa originaria e la successiva invalidità; interruzione. Riepilogo della giurisprudenza (consid. 4.1-4.3). La connessione temporale tra l'incapacità lavorativa insorta durante il rapporto di previdenza e l'invalidità successiva è interrotta quando è data una capacità lavorativa superiore all'80 % in un'attività lavorativa adeguata durante più di tre mesi (consid. 4.4 e 4.5).</w:t>
      </w:r>
    </w:p>
    <w:p>
      <w:pPr>
        <w:pStyle w:val="Heading2"/>
      </w:pPr>
      <w:r>
        <w:t>Erwägungen</w:t>
      </w:r>
    </w:p>
    <w:p>
      <w:r>
        <w:rPr>
          <w:b/>
        </w:rPr>
        <w:t>E. 4.1</w:t>
      </w:r>
    </w:p>
    <w:p>
      <w:r>
        <w:t>Die Gerichtspraxis zur Frage nach Grad und Dauer der Arbeitsfähigkeit, die als ausreichend zu erachten sind, um den zeitlichen Konnex zwischen der ursprünglichen, während des Vorsorgeverhältnisses eingetretenen Arbeitsunfähigkeit und der späteren Invalidität zu unterbrechen, ist uneinheitlich. In den älteren Urteilen wurden bezüglich (zwischenzeitlich) wieder erlangter Arbeitsfähigkeit der versicherten Person keine Mindestdauer und kein Mindestarbeitsfähigkeitsgrad umschrieben. Im Urteil B 94/00 vom 4. Mai 2001 E. 5c wurde die Unterbrechung des zeitlichen Konnexes bei einer über anderthalb Jahre dauernden Arbeitsfähigkeit bejaht. Im Urteil B 73/00 vom 28. Mai 2002 E. 1c wurden die konkreten Verhältnisse im BGE 144 V 58 S. 61 Einzelfall als massgebend betrachtet. Selbst längere Perioden mit voller Arbeitsfähigkeit (13 bzw. 16 Monate) wurden in einem anderen Fall unter Hinweis auf die gesamten Umstände des Einzelfalls als nicht ausreichend für eine Unterbrechung des zeitlichen Zusammenhangs erachtet (Urteil B 65/00 vom 29. November 2002 E. 3b). Im Urteil B 141/05 vom 31. Januar 2007 E. 4.2 erschien dem Gericht hingegen eine volle Arbeitsfähigkeit während 14 Monaten als genügend für einen Unterbruch des zeitlichen Konnexes. Im Urteil 9C_292/2008 vom 22. August 2008 E. 4.3.2 wurde eine Zeitspanne von sieben Monaten mit einer Arbeitsfähigkeit von 100 % als ausreichend erachtet. Im Urteil 9C_297/2010 vom 23. September 2010 E. 2.2 wurde als Voraussetzung für den zeitlichen Konnex festgehalten, die versicherte Person dürfe nicht während längerer Zeit wieder arbeitsfähig sein.</w:t>
      </w:r>
    </w:p>
    <w:p>
      <w:r>
        <w:rPr>
          <w:b/>
        </w:rPr>
        <w:t>E. 4.2</w:t>
      </w:r>
    </w:p>
    <w:p>
      <w:r>
        <w:t>Im Urteil 9C_536/2012 vom 28. Dezember 2012 E. 3.2.2 wird ausgeführt, für die Unterbrechung des zeitlichen Zusammenhangs sei die Wiedererlangung der Arbeitsfähigkeit erforderlich, sei es zu 100 % oder - in Anlehnung an die rechtsprechungsgemässe Erheblichkeitsgrenze (gemeint ist die Mindesteinbusse an funktionellem Leistungsvermögen von 20 % nach Art. 23 lit. a BVG ; Urteile 9C_18/2009 vom 7. April 2009 E. 3.2.1 und 9C_772/2007 vom 26. Februar 2008 E. 3.2) - zumindest zu 80 %. Im Urteil 9C_98/2013 vom 4. Juli 2013 E. 4.1 wird festgehalten, dass der zeitliche Zusammenhang bei mindestens 80 % Arbeitsfähigkeit in einer angepassten Tätigkeit unterbrochen sei; Vorgaben zur erforderlichen Dauer der Arbeitsfähigkeit finden sich nicht.</w:t>
      </w:r>
    </w:p>
    <w:p>
      <w:r>
        <w:rPr>
          <w:b/>
        </w:rPr>
        <w:t>E. 4.3</w:t>
      </w:r>
    </w:p>
    <w:p>
      <w:r>
        <w:t>Im Urteil 9C_569/2013 vom 18. Februar 2014 E. 1.2.2 wird alsdann die Formulierung verwendet, die sich auch in anderen neuen Urteilen (Urteile 9C_115/2015 vom 12. November 2015 E. 2.2; 9C_142/2016 vom 9. November 2016 E. 3.2) wiederfindet: Eine nachhaltige, den zeitlichen Zusammenhang unterbrechende Erholung liegt grundsätzlich nicht vor, solange eine Arbeitsfähigkeit (von über 80 %) weniger als drei Monate gedauert hat, wobei auf E. 1.1 bezüglich der erforderlichen Leistungseinbusse von mindestens 20 % für die Bestimmung der Leistungszuständigkeit gemäss Art. 23 lit. a BVG hingewiesen wird. Das Urteil 9C_656/2014 vom 16. Dezember 2015 E. 5.1.1 enthält die Formulierung, dass der zeitliche Zusammenhang nicht unterbrochen werde, wenn die versicherte Person nach Eintritt der Arbeitsunfähigkeit nicht während längerer Zeit, d.h. während mindestens dreier Monate, wieder (annähernd) vollständig BGE 144 V 58 S. 62 arbeitsfähig war. Im Urteil 9C_370/2016 vom 12. September 2016 E. 3 wird für die Bejahung des zeitlichen Konnexes verlangt, dass bis zum Eintritt der Invalidität in einer angepassten Tätigkeit eine Arbeitsunfähigkeit von wenigstens 20 % bestanden habe. Laut Urteil 9C_658/2016 vom 3. März 2017 E. 4 schliesslich ist der zeitliche Konnex gegeben, wenn bis zum Eintritt der Invalidität auch in einer angepassten Tätigkeit eine Arbeitsunfähigkeit von wenigstens 20 % bestand; unterbrochen ist der zeitliche Zusammenhang, wenn während einer bestimmten, nach den Umständen zu bemessenden Zeitdauer in einer leidensangepassten Erwerbstätigkeit eine (annähernd) vollständige Arbeitsfähigkeit von mindestens 80 % besteht.</w:t>
      </w:r>
    </w:p>
    <w:p>
      <w:r>
        <w:rPr>
          <w:b/>
        </w:rPr>
        <w:t>E. 4.4</w:t>
      </w:r>
    </w:p>
    <w:p>
      <w:r>
        <w:t>Grundlage für die Entscheidung der eingangs erwähnten Rechtsfrage bildet das Urteil 9C_536/2012 vom 28. Dezember 2012. Die früher ergangenen Urteile lassen keinen Schluss auf einen bestimmten Arbeitsunfähigkeitsgrad und ebenso wenig auf einen Mindestzeitraum der Wiedererlangung der Leistungsfähigkeit in einer angepassten Tätigkeit zu. Das zitierte Urteil 9C_536/2012 stellt in E. 2.1.3 die Verbindung zu Art. 23 lit. a BVG und der hierzu ergangenen Rechtsprechung her. Danach ist für den Eintritt einer Arbeitsunfähigkeit im Sinne von Art. 23 lit. a BVG - wie für die Eröffnung der Wartezeit nach Art. 28 Abs. 1 lit. b IVG (Urteil 9C_668/2016 vom 3. März 2017 E. 4.2.1) - die Einbusse an funktionellem Leistungsvermögen im bisherigen Beruf massgeblich; sie ist relevant, wenn sie mindestens 20 % beträgt (Urteile 9C_18/2009 vom 7. April 2009 E. 3.2.1; 9C_772/2007 vom 26. Februar 2008 E. 3.2). In E. 3.2.2 des Urteils 9C_536/2012 vom 28. Dezember 2012 wird für die Unterbrechung des zeitlichen Zusammenhangs die Wiedererlangung der Arbeitsfähigkeit zu 100 % oder - in Anlehnung an die Rechtsprechung zu Art. 23 lit. a BVG - zumindest zu 80 % gefordert. Dies kann nur so verstanden werden, dass eine Arbeitsunfähigkeit von 20 % oder mehr am zeitlichen Zusammenhang nichts ändert. Umgekehrt folgt daraus, dass eine Arbeitsunfähigkeit unter 20 %, somit eine Arbeitsfähigkeit über 80 %, den zeitlichen Konnex zwischen ursprünglicher Arbeitsunfähigkeit und späterer Invalidität unterbricht, wenn die Einsatzfähigkeit in einer angepassten Tätigkeit mindestens drei Monate andauert (Urteile 9C_569/2013 vom 18. Februar 2014 E. 1.2.2; 9C_115/2015 vom 12. November 2015 E. 2.2; 9C_142/2016 vom 9. November 2016 E. 3.2). BGE 144 V 58 S. 63 Darauf ist abzustellen. Mit diesem Urteil stimmen bezüglich des für die Unterbrechung des zeitlichen Zusammenhangs erforderlichen Arbeitsunfähigkeitsgrades die Urteile 9C_98/2013 vom 4. Juli 2013 E. 4.1, 9C_569/2013 vom 18. Februar 2014 E. 1.2.2, 9C_142/2016 vom 9. November 2016 E. 3.2 sowie 9C_658/2016 vom 3. März 2017 E. 4 überein. Soweit anderen, vorstehend zitierten Urteilen entnommen werden könnte, für die Unterbrechung des zeitlichen Konnexes genüge es, wenn die versicherte Person eine Arbeitsfähigkeit in einer angepassten Tätigkeit von 80 % erreicht, ist daran nicht festzuhalten.</w:t>
      </w:r>
    </w:p>
    <w:p>
      <w:r>
        <w:rPr>
          <w:b/>
        </w:rPr>
        <w:t>E. 4.5</w:t>
      </w:r>
    </w:p>
    <w:p>
      <w:r>
        <w:t>Entgegen der Auffassung der Vorinstanz ist eine Unterbrechung des zeitlichen Konnexes nach dem Gesagten dann anzunehmen, wenn während mehr als dreier Monate eine Arbeitsfähigkeit von über 80 % in einer angepassten Erwerbstätigkeit gegeben ist. Die im angefochtenen Entscheid vertretene Ansicht, eine Arbeitsfähigkeit von 80 % genüge zur Unterbrechung des zeitlichen Zusammenhangs, ist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