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50</w:t>
      </w:r>
    </w:p>
    <w:p>
      <w:r>
        <w:t>Bundesgericht (BGE), 2017-01-01, IT</w:t>
      </w:r>
    </w:p>
    <w:p>
      <w:r>
        <w:rPr>
          <w:b/>
        </w:rPr>
        <w:t xml:space="preserve">Quelle: </w:t>
      </w:r>
      <w:r>
        <w:t>https://mcp.opencaselaw.ch/entscheid/bge_BGE_144_I_50</w:t>
      </w:r>
    </w:p>
    <w:p>
      <w:r>
        <w:t>FR: ATF 144 I 50</w:t>
      </w:r>
    </w:p>
    <w:p>
      <w:r>
        <w:t>IT: DTF 144 I 50</w:t>
      </w:r>
    </w:p>
    <w:p>
      <w:pPr>
        <w:pStyle w:val="Heading2"/>
      </w:pPr>
      <w:r>
        <w:t>Regeste</w:t>
      </w:r>
    </w:p>
    <w:p>
      <w:r>
        <w:t>Regeste Art. 28 BV, Art. 11 EMRK, Art. 22 UNO-Pakt II, Art. 8 UNO-Pakt I, ILO-Übereinkommen Nr. 87 und 98, insb. Art. 3 ILO-Übereinkommen Nr. 87; Regierungsbeschluss, welcher den Gewerkschaften grundsätzlich den Zutritt zu den Gebäuden verbietet, die der Staat - ausser als deren Eigentümer - auch als Arbeitgeber verwaltet, und welcher die Ausübung gewerkschaftlicher Tätigkeiten im Gebäudeinnern bestimmten Bedingungen unterwirft. Inhalt und Tragweite der Koalitionsfreiheit gemäss Art. 28 BV, besonders in Bezug auf die Tätigkeiten der Gewerkschaften (E. 4.1). Hinweis auf die Normen des internationalen Rechts, welche diese Freiheit ebenfalls schützen (E. 4.2). Darstellung der (nicht einhellig vertretenen) Auffassung der Lehre zur Frage des Zutrittsrechts der Gewerkschaftsvertreter zu den Gebäuden einer Unternehmung sowie der "abgeleiteten Rechte", welche die Internationale Arbeitsorganisation als unabdingbar erachtet, um die Ausübung der Koalitionsfreiheit effektiv sicherzustellen (E. 4.3). Das Urteil 6B_758/2011 vom 24. September 2012 ist hier nicht massgeblich, weil das Recht auf Zugang zum Arbeitsort öffentliche Gebäude und nicht privaten Grund betrifft (E. 5.1-5.3). Der Staat muss unter anderem die Gewerkschaften in die Lage versetzen, dass sie ihre Aktivitäten tatsächlich frei gestalten können (E. 5.3.2), im Einklang mit den Verpflichtungen des internationalen Rechts, namentlich der ILO-Übereinkommen Nr. 87 und 98; wie weit diese self-executing-Charakter haben, ist nicht entscheidend, da sie sich teilweise mit Art. 11 EMRK und Art. 22 UNO-Pakt II überschneiden (E. 5.3.3). Zugehörigkeit der Gebäude der Kantonsverwaltung zum Verwaltungsvermögen des Staates und Modalitäten betreffend den gewöhnlichen Gebrauch und/oder den ausserordentlichen Gebrauch der öffentlichen Güter (E. 6.2.1). Der Staat muss die Grundrechte einhalten (E. 6.3). Das Recht auf Zutritt zu den Verwaltungsgebäuden ist ein wesentlicher Teilgehalt der Koalitionsfreiheit (E. 5.3.3.1, 5.3.3.2 und 5.4). Wenngleich das hier beanstandete System, welches den Gewerkschaften den Zutritt zu den Verwaltungsgebäuden grundsätzlich verweigert, und welches die Ausübung von gewerkschaftlichen Tätigkeiten im Gebäudeinnern bestimmten Bedingungen unterwirft, von einem relevanten öffentlichen Interesse getragen wird (E. 6.4.1), stellt es dennoch einen übermässigen Eingriff in die Koalitionsfreiheit dar. Es ist somit unverhältnismässig und wird aufgehoben. Einladung an die betreffenden Parteien, auf dem Verhandlungsweg eine Einigung zu suchen, sowie Beispiele für zulässige Massnahmen (E. 6.4.2 und 6.4.3).</w:t>
      </w:r>
    </w:p>
    <w:p>
      <w:r>
        <w:t>Regeste Art. 28 Cst., art. 11 CEDH, art. 22 Pacte ONU II, art. 8 Pacte ONU I, Conventions OIT n° 87 et 98, en particulier art. 3 de la Convention OIT n° 87; arrêté du Conseil d'Etat qui instaure à l'encontre des syndicats une interdiction de principe d'accès aux bâtiments qui, hormis être propriété de l'Etat, sont administrés par lui comme employeur, et qui soumet à certaines conditions l'exercice d'activités syndicales en leur sein. Contenu et portée de la liberté syndicale garantie par l'art. 28 Cst., en particulier quant aux activités des syndicats (consid. 4.1). Rappel des normes de droit international qui protègent également cette liberté (consid. 4.2). Présentation des opinions doctrinales divergentes sur le droit d'accès des représentants syndicaux aux bâtiments d'une entreprise ainsi que des "droits dérivés" considérés comme indispensables par l'Organisation internationale du travail pour assurer l'exercice effectif de la liberté syndicale (consid. 4.3). L'arrêt 6B_758/2011 du 24 septembre 2012 n'est pas applicable en l'espèce puisque le droit d'accès au lieu de travail concerne des bâtiments publics et non pas des biens-fonds privés (consid. 5.1-5.3). L'Etat doit, entre autres devoirs, placer les syndicats en position effective d'organiser librement leurs activités (consid. 5.3.2), en ligne avec les obligations résultant du droit international, en particulier des Conventions OIT n° 87 et 98; il n'importe pas de déterminer dans quelle mesure ces dernières ont un caractère self-executing puisque leur contenu se recouvre partiellement avec celui des art. 11 CEDH et 22 Pacte ONU II (consid. 5.3.3). Appartenance des bâtiments de l'Administration cantonale au patrimoine administratif de l'Etat et modalités concernant l'usage ordinaire et/ou extraordinaire des biens publics (consid. 6.2.1). L'Etat doit respecter les droits fondamentaux (consid. 6.3). Le droit d'accès aux bâtiments administratifs est une composante essentielle de la liberté syndicale (consid. 5.3.3.1, 5.3.3.2 et 5.4). Si l'arrêté qui instaure à l'encontre des syndicats une interdiction générale d'accès aux bâtiments administratifs et soumet à des conditions déterminées l'exercice de l'activité syndicale en leur sein poursuit bien un intérêt public pertinent (consid. 6.4.1), il prévoit toutefois une restriction excessive à la liberté syndicale: il viole par conséquent le principe de proportionnalité et doit être annulé. Invitation aux parties à chercher un accord par la voie de la négociation et exemples de mesures admissibles (consid. 6.4.2 et 6.4.3).</w:t>
      </w:r>
    </w:p>
    <w:p>
      <w:r>
        <w:t>Regesto Art. 28 Cost., art. 11 CEDU, art. 22 Patto ONU II, art. 8 Patto ONU I, Convenzioni ILO n. 87 e 98, segnatamente art. 3 Convenzione ILO n. 87; risoluzione governativa che instaura un divieto di principio di accesso da parte dei sindacati agli stabili che lo Stato, oltre ad esserne proprietario, amministra anche come datore di lavoro, e che sottopone a determinate condizioni l'esercizio di attività sindacali al loro interno. Contenuto e portata della libertà sindacale garantita dall'art. 28 Cost., in particolare con riferimento alle attività dei sindacati (consid. 4.1). Richiamo delle norme di diritto internazionale che a loro volta tutelano detta libertà (consid. 4.2). Esposto del parere, non unanime, della dottrina sulla questione del diritto di accesso dei rappresentanti sindacali agli stabili di un'azienda nonché dei "diritti derivati" ritenuti indispensabili dall'Organizzazione internazionale del lavoro per assicurare l'esercizio effettivo della libertà sindacale (consid. 4.3). La sentenza 6B_758/2011 del 24 settembre 2012 non trova applicazione in concreto poiché il diritto di accedere al luogo di lavoro concerne stabili pubblici e non fondi privati (consid. 5.1-5.3). Lo Stato deve, tra l'altro, mettere i sindacati nella condizione di potere effettivamente organizzare liberamente le proprie attività (consid. 5.3.2), in linea con gli impegni derivanti dal diritto internazionale, segnatamente dalle Convenzioni ILO n. 87 e 98; in che misura queste ultime abbiano carattere self-executing non è determinante poiché esse si sovrappongono parzialmente agli art. 11 CEDU e 22 Patto ONU II (consid. 5.3.3). Appartenenza degli stabili dell'Amministrazione cantonale al patrimonio amministrativo dello Stato e modalità concernenti l'uso ordinario e/o straordinario di beni pubblici (consid. 6.2.1). Lo Stato deve rispettare i diritti fondamentali (consid. 6.3). Il diritto di accedere agli stabili amministrativi è una componente essenziale della libertà sindacale (consid. 5.3.3.1, 5.3.3.2 e 5.4). Se il sistema contestato, che prevede un divieto di accesso di massima da parte dei sindacati agli stabili amministrativi e sottopone a determinate condizioni l'esercizio di attività sindacali al loro interno, è sorretto da un interesse pubblico pertinente (consid. 6.4.1), esso configura tuttavia un'ingerenza eccessiva nella libertà sindacale: è quindi sproporzionato e va annullato. Invito alle parti in causa a cercare un accordo in via negoziale ed esempi di misure ammissibili (consid. 6.4.2 e 6.4.3).</w:t>
      </w:r>
    </w:p>
    <w:p>
      <w:pPr>
        <w:pStyle w:val="Heading2"/>
      </w:pPr>
      <w:r>
        <w:t>Volltext</w:t>
      </w:r>
    </w:p>
    <w:p>
      <w:r>
        <w:t>Bundesgericht (BGE) Band I 2017 BGE 144 I 50 Tribunal fédéral (ATF) Volume I 2017 BGE 144 I 50 Tribunale federale (DTF) Volume Ia 2017 BGE 144 I 50</w:t>
      </w:r>
    </w:p>
    <w:p>
      <w:r>
        <w:t>Regeste Art. 28 BV, Art. 11 EMRK, Art. 22 UNO-Pakt II, Art. 8 UNO-Pakt I, ILO-Übereinkommen Nr. 87 und 98, insb. Art. 3 ILO-Übereinkommen Nr. 87; Regierungsbeschluss, welcher den Gewerkschaften grundsätzlich den Zutritt zu den Gebäuden verbietet, die der Staat - ausser als deren Eigentümer - auch als Arbeitgeber verwaltet, und welcher die Ausübung gewerkschaftlicher Tätigkeiten im Gebäudeinnern bestimmten Bedingungen unterwirft. Inhalt und Tragweite der Koalitionsfreiheit gemäss Art. 28 BV, besonders in Bezug auf die Tätigkeiten der Gewerkschaften (E. 4.1). Hinweis auf die Normen des internationalen Rechts, welche diese Freiheit ebenfalls schützen (E. 4.2). Darstellung der (nicht einhellig vertretenen) Auffassung der Lehre zur Frage des Zutrittsrechts der Gewerkschaftsvertreter zu den Gebäuden einer Unternehmung sowie der "abgeleiteten Rechte", welche die Internationale Arbeitsorganisation als unabdingbar erachtet, um die Ausübung der Koalitionsfreiheit effektiv sicherzustellen (E. 4.3). Das Urteil 6B_758/2011 vom 24. September 2012 ist hier nicht massgeblich, weil das Recht auf Zugang zum Arbeitsort öffentliche Gebäude und nicht privaten Grund betrifft (E. 5.1-5.3). Der Staat muss unter anderem die Gewerkschaften in die Lage versetzen, dass sie ihre Aktivitäten tatsächlich frei gestalten können (E. 5.3.2), im Einklang mit den Verpflichtungen des internationalen Rechts, namentlich der ILO-Übereinkommen Nr. 87 und 98; wie weit diese self-executing-Charakter haben, ist nicht entscheidend, da sie sich teilweise mit Art. 11 EMRK und Art. 22 UNO-Pakt II überschneiden (E. 5.3.3). Zugehörigkeit der Gebäude der Kantonsverwaltung zum Verwaltungsvermögen des Staates und Modalitäten betreffend den gewöhnlichen Gebrauch und/oder den ausserordentlichen Gebrauch der öffentlichen Güter (E. 6.2.1). Der Staat muss die Grundrechte einhalten (E. 6.3). Das Recht auf Zutritt zu den Verwaltungsgebäuden ist ein wesentlicher Teilgehalt der Koalitionsfreiheit (E. 5.3.3.1, 5.3.3.2 und 5.4). Wenngleich das hier beanstandete System, welches den Gewerkschaften den Zutritt zu den Verwaltungsgebäuden grundsätzlich verweigert, und welches die Ausübung von gewerkschaftlichen Tätigkeiten im Gebäudeinnern bestimmten Bedingungen unterwirft, von einem relevanten öffentlichen Interesse getragen wird (E. 6.4.1), stellt es dennoch einen übermässigen Eingriff in die Koalitionsfreiheit dar. Es ist somit unverhältnismässig und wird aufgehoben. Einladung an die betreffenden Parteien, auf dem Verhandlungsweg eine Einigung zu suchen, sowie Beispiele für zulässige Massnahmen (E. 6.4.2 und 6.4.3). Regeste Art. 28 Cst., art. 11 CEDH, art. 22 Pacte ONU II, art. 8 Pacte ONU I, Conventions OIT n° 87 et 98, en particulier art. 3 de la Convention OIT n° 87; arrêté du Conseil d'Etat qui instaure à l'encontre des syndicats une interdiction de principe d'accès aux bâtiments qui, hormis être propriété de l'Etat, sont administrés par lui comme employeur, et qui soumet à certaines conditions l'exercice d'activités syndicales en leur sein. Contenu et portée de la liberté syndicale garantie par l'art. 28 Cst., en particulier quant aux activités des syndicats (consid. 4.1). Rappel des normes de droit international qui protègent également cette liberté (consid. 4.2). Présentation des opinions doctrinales divergentes sur le droit d'accès des représentants syndicaux aux bâtiments d'une entreprise ainsi que des "droits dérivés" considérés comme indispensables par l'Organisation internationale du travail pour assurer l'exercice effectif de la liberté syndicale (consid. 4.3). L'arrêt 6B_758/2011 du 24 septembre 2012 n'est pas applicable en l'espèce puisque le droit d'accès au lieu de travail concerne des bâtiments publics et non pas des biens-fonds privés (consid. 5.1-5.3). L'Etat doit, entre autres devoirs, placer les syndicats en position effective d'organiser librement leurs activités (consid. 5.3.2), en ligne avec les obligations résultant du droit international, en particulier des Conventions OIT n° 87 et 98; il n'importe pas de déterminer dans quelle mesure ces dernières ont un caractère self-executing puisque leur contenu se recouvre partiellement avec celui des art. 11 CEDH et 22 Pacte ONU II (consid. 5.3.3). Appartenance des bâtiments de l'Administration cantonale au patrimoine administratif de l'Etat et modalités concernant l'usage ordinaire et/ou extraordinaire des biens publics (consid. 6.2.1). L'Etat doit respecter les droits fondamentaux (consid. 6.3). Le droit d'accès aux bâtiments administratifs est une composante essentielle de la liberté syndicale (consid. 5.3.3.1, 5.3.3.2 et 5.4). Si l'arrêté qui instaure à l'encontre des syndicats une interdiction générale d'accès aux bâtiments administratifs et soumet à des conditions déterminées l'exercice de l'activité syndicale en leur sein poursuit bien un intérêt public pertinent (consid. 6.4.1), il prévoit toutefois une restriction excessive à la liberté syndicale: il viole par conséquent le principe de proportionnalité et doit être annulé. Invitation aux parties à chercher un accord par la voie de la négociation et exemples de mesures admissibles (consid. 6.4.2 et 6.4.3). Regesto Art. 28 Cost., art. 11 CEDU, art. 22 Patto ONU II, art. 8 Patto ONU I, Convenzioni ILO n. 87 e 98, segnatamente art. 3 Convenzione ILO n. 87; risoluzione governativa che instaura un divieto di principio di accesso da parte dei sindacati agli stabili che lo Stato, oltre ad esserne proprietario, amministra anche come datore di lavoro, e che sottopone a determinate condizioni l'esercizio di attività sindacali al loro interno. Contenuto e portata della libertà sindacale garantita dall'art. 28 Cost., in particolare con riferimento alle attività dei sindacati (consid. 4.1). Richiamo delle norme di diritto internazionale che a loro volta tutelano detta libertà (consid. 4.2). Esposto del parere, non unanime, della dottrina sulla questione del diritto di accesso dei rappresentanti sindacali agli stabili di un'azienda nonché dei "diritti derivati" ritenuti indispensabili dall'Organizzazione internazionale del lavoro per assicurare l'esercizio effettivo della libertà sindacale (consid. 4.3). La sentenza 6B_758/2011 del 24 settembre 2012 non trova applicazione in concreto poiché il diritto di accedere al luogo di lavoro concerne stabili pubblici e non fondi privati (consid. 5.1-5.3). Lo Stato deve, tra l'altro, mettere i sindacati nella condizione di potere effettivamente organizzare liberamente le proprie attività (consid. 5.3.2), in linea con gli impegni derivanti dal diritto internazionale, segnatamente dalle Convenzioni ILO n. 87 e 98; in che misura queste ultime abbiano carattere self-executing non è determinante poiché esse si sovrappongono parzialmente agli art. 11 CEDU e 22 Patto ONU II (consid. 5.3.3). Appartenenza degli stabili dell'Amministrazione cantonale al patrimonio amministrativo dello Stato e modalità concernenti l'uso ordinario e/o straordinario di beni pubblici (consid. 6.2.1). Lo Stato deve rispettare i diritti fondamentali (consid. 6.3). Il diritto di accedere agli stabili amministrativi è una componente essenziale della libertà sindacale (consid. 5.3.3.1, 5.3.3.2 e 5.4). Se il sistema contestato, che prevede un divieto di accesso di massima da parte dei sindacati agli stabili amministrativi e sottopone a determinate condizioni l'esercizio di attività sindacali al loro interno, è sorretto da un interesse pubblico pertinente (consid. 6.4.1), esso configura tuttavia un'ingerenza eccessiva nella libertà sindacale: è quindi sproporzionato e va annullato. Invito alle parti in causa a cercare un accordo in via negoziale ed esempi di misure ammissibili (consid. 6.4.2 e 6.4.3).</w:t>
      </w:r>
    </w:p>
    <w:p>
      <w:r>
        <w:t>Urteilskopf 144 I 50 7. Estratto della sentenza della II Corte di diritto pubblico nella causa Sindacato svizzero dei servizi pubblici, SSP/VPOD Zurigo/Lugano contro Consiglio di Stato del Cantone Ticino (ricorso in materia di diritto pubblico) 2C_499/2015 del 6 settembre 2017 Regeste Art. 28 BV , Art. 11 EMRK , Art. 22 UNO-Pakt II , Art. 8 UNO-Pakt I , ILO-Übereinkommen Nr. 87 und 98, insb. Art. 3 ILO-Übereinkommen Nr. 87; Regierungsbeschluss, welcher den Gewerkschaften grundsätzlich den Zutritt zu den Gebäuden verbietet, die der Staat - ausser als deren Eigentümer - auch als Arbeitgeber verwaltet, und welcher die Ausübung gewerkschaftlicher Tätigkeiten im Gebäudeinnern bestimmten Bedingungen unterwirft. Inhalt und Tragweite der Koalitionsfreiheit gemäss Art. 28 BV , besonders in Bezug auf die Tätigkeiten der Gewerkschaften (E. 4.1). Hinweis auf die Normen des internationalen Rechts, welche diese Freiheit ebenfalls schützen (E. 4.2). Darstellung der (nicht einhellig vertretenen) Auffassung der Lehre zur Frage des Zutrittsrechts der Gewerkschaftsvertreter zu den Gebäuden einer Unternehmung sowie der "abgeleiteten Rechte", welche die Internationale Arbeitsorganisation als unabdingbar erachtet, um die Ausübung der Koalitionsfreiheit effektiv sicherzustellen (E. 4.3). Das Urteil 6B_758/2011 vom 24. September 2012 ist hier nicht massgeblich, weil das Recht auf Zugang zum Arbeitsort öffentliche Gebäude und nicht privaten Grund betrifft (E. 5.1-5.3). Der Staat muss unter anderem die Gewerkschaften in die Lage versetzen, dass sie ihre Aktivitäten tatsächlich frei gestalten können (E. 5.3.2), im Einklang mit den Verpflichtungen des internationalen Rechts, namentlich der ILO-Übereinkommen Nr. 87 und 98; wie weit diese self-executing-Charakter haben, ist nicht entscheidend, da sie sich teilweise mit Art. 11 EMRK und Art. 22 UNO-Pakt II überschneiden (E. 5.3.3). Zugehörigkeit der Gebäude der Kantonsverwaltung zum Verwaltungsvermögen des Staates und Modalitäten betreffend den gewöhnlichen Gebrauch und/oder den ausserordentlichen Gebrauch der öffentlichen Güter (E. 6.2.1). Der Staat muss die Grundrechte einhalten (E. 6.3). Das Recht auf Zutritt zu den Verwaltungsgebäuden ist ein wesentlicher Teilgehalt der Koalitionsfreiheit (E. 5.3.3.1, 5.3.3.2 und 5.4). Wenngleich das hier beanstandete System, welches den Gewerkschaften den Zutritt zu den Verwaltungsgebäuden grundsätzlich verweigert, und welches die Ausübung von gewerkschaftlichen Tätigkeiten im Gebäudeinnern bestimmten Bedingungen unterwirft, von einem relevanten öffentlichen Interesse getragen wird (E. 6.4.1), stellt es dennoch einen übermässigen Eingriff in die Koalitionsfreiheit dar. Es ist somit unverhältnismässig und wird aufgehoben. Einladung an die betreffenden Parteien, auf dem Verhandlungsweg eine Einigung zu suchen, sowie Beispiele für zulässige Massnahmen (E. 6.4.2 und 6.4.3). Sachverhalt ab Seite 52 BGE 144 I 50 S. 52 A. Con risoluzione n. 6671 del 29 novembre 2011, prendendo spunto da un atto parlamentare che sollevava il tema dell'attività sindacale all'interno degli stabili amministrativi, il Consiglio di Stato del Cantone Ticino ha notificato alle associazioni del personale dello Stato le seguenti regole: 1. L'accesso agli stabili amministrativi del Cantone per attività sindacali per principio non è ammesso. 2. Eventuali richieste per incontri di carattere sindacale con personale dello Stato affiliato alle predette Associazioni nelle sale di riunione BGE 144 I 50 S. 53 dell'Amministrazione cantonale, su temi specifici dei rapporti di lavoro, da tenersi al di fuori dei normali orari di lavoro, vanno preventivamente rivolte alla Cancelleria dello Stato. 3. L'affissione di locandine e la distribuzione di volantini e giornali periodici è possibile previa consegna ai Servizi di informazione ed ai custodi degli stabili dell'Amministrazione cantonale che provvederanno all'esposizione nei luoghi prestabiliti. Il Consiglio di Stato ha giustificato il provvedimento con l'esigenza di "assicurare prioritariamente la normale attività quotidiana del personale dell'Amministrazione cantonale e la necessaria discrezione su dati e documenti presenti negli uffici", senza d'altra parte "ledere i diritti sindacali di tenere i contatti con i propri aderenti". B. Il 21 dicembre 2011, su richiesta del patrocinatore del Sindacato svizzero dei servizi pubblici SSP/VPOD (di seguito Sindacato VPOD oppure VPOD), il Consiglio di Stato ha comunicato che la risoluzione in questione, originariamente sprovvista dell'indicazione dei rimedi giuridici, era impugnabile davanti al Tribunale cantonale amministrativo come decisione individuale e concreta o, in ogni caso, come decisione generale, e che il termine di ricorso decorreva dall'intimazione di quest'ultima comunicazione. C. Il 16 gennaio 2012, il Sindacato VPOD è quindi insorto contro la risoluzione 29 novembre/21 dicembre 2011 davanti al Tribunale cantonale amministrativo, il quale con sentenza del 23 aprile 2015 ha respinto il gravame, nella misura in cui era ricevibile. La Corte cantonale ha giudicato, in sintesi, che il diritto di accesso agli stabili - al di fuori del contesto di uno sciopero lecito - non costituiva una prerogativa indispensabile della libertà sindacale e, di riflesso, non conferiva neppure il diritto ad un accesso libero e indiscriminato agli stabili amministrativi. Il rifiuto di concedere un'autorizzazione generale per l'uso speciale (quale era quello generato dall'esercizio dell'attività sindacale in questione) di un bene amministrativo rispettava pertanto il principio di proporzionalità. D. Il 2 giugno 2015 il Sindacato VPOD ha interposto dinanzi al Tribunale federale un ricorso in materia di diritto pubblico con cui chiede di annullare e riformare il giudizio impugnato nel senso che la risoluzione 29 novembre/21 dicembre 2011 venga a sua volta annullata. A suo avviso, il divieto di accesso dei sindacati agli stabili amministrativi lede in maniera inammissibile la libertà sindacale nonché la libertà di opinione e di informazione garantite sia dalla Costituzione federale, sia dal diritto internazionale (art. 28, rispettivamente 16 Cost. e art. 10 CEDU ). BGE 144 I 50 S. 54 Chiamati ad esprimersi, il Tribunale cantonale amministrativo si è riconfermato nelle motivazioni e nelle conclusioni del giudizio impugnato senza formulare osservazioni, mentre il Consiglio di Stato ha proposto la reiezione del gravame. La II Corte di diritto pubblico del Tribunale federale ha trattato la causa nella seduta pubblica del 6 settembre 2017 ed ha accolto il ricorso. Erwägungen Dai considerandi: 4. 4.1 L' art. 28 cpv. 1 Cost. garantisce la libertà sindacale, o libertà di coalizione ( Koalitionsfreiheit ), che costituisce un caso speciale della libertà più generale d'associazione instaurata dall' art. 23 Cost. L' art. 28 cpv. 2 Cost. prevede che i conflitti vanno per quanto possibile composti in via negoziale o conciliativa. Secondo il capoverso 3 di questa disposizione, lo sciopero e la serrata sono leciti soltanto se si riferiscono ai rapporti di lavoro e non contrastano con impegni di preservare la pace del lavoro o di condurre trattative di conciliazione. La libertà di coalizione è essenzialmente un diritto di difesa ( Abwehrrecht ) nei confronti dello Stato, ma esplica anche un certo effetto orizzontale indiretto ( indirekte Drittwirkung ) sulle relazioni di lavoro nel settore privato ( DTF 132 III 122 consid. 4.4.1 pag. 133 con rinvii dottrinali; VALLENDER/HETTICH, in Die schweizerische Bundesverfassung - St. Galler Kommentar, 3 a ed. 2014, n. 14 e 27 ad art. 28 Cost. ; PASCAL MAHON, in Petit commentaire de la Constitution fédérale de la Confédération suisse du 18 avril 1999, 2003, n. 15 ad art. 28 Cost. ; PIERRE GARRONE, La liberté syndicale, in Droit constitutionnel suisse, 2001, n. 35 pag. 805 seg.; AUER/MALINVERNI/HOTTELIER, Droit constitutionnel suisse, vol. II, 3 a ed. 2013, pag. 728 n. 1654). La componente individuale della libertà sindacale conferisce al singolo il diritto di contribuire alla creazione di un sindacato, di affiliarsi o di partecipare alla sua attività (libertà sindacale positiva), nonché il diritto di non aderirvi o di uscirne (libertà sindacale negativa). Nelle attività tutelate rientrano tra l'altro, per quanto qui di rilievo, il contatto con altre persone inteso a perseguire la salvaguardia comune degli interessi nei confronti di controparti o dello Stato. Per quanto attiene invece alla componente collettiva della libertà sindacale, essa tutela il diritto dei sindacati di esercitare liberamente le loro attività e di coalizzarsi (vedasi Messaggio del 20 novembre 1996 concernente la revisione della Costituzione federale, FF 1997 I 1 segg., segnatamente pag. 166 seg. ad art. 24). BGE 144 I 50 S. 55 In questo contesto, sono in particolare contemplate l'acquisizione di nuovi membri, la cura delle relazioni con i membri esistenti, nonché tutte le attività suscettibili di mantenere operativa l'organizzazione e di perseguire i propri scopi (PATRICIA M. SCHIESS RÜTIMANN, in Basler Kommentar, Bundesverfassung, 2015, pag. 577 seg. n. 11 e 12 ad art. 28 Cost. ). 4.2 La libertà sindacale è garantita anche dall'art. 11 della Convenzione del 4 novembre 1950 per la salvaguardia dei diritti dell'uomo e delle libertà fondamentali (CEDU; RS 0.101), che sancisce la libertà di riunione e di associazione, facendo un esplicito riferimento al diritto di partecipare alla costituzione di sindacati e di aderire ad essi per la difesa dei propri interessi (art. 11 n. 1 seconda parte della frase CEDU). Vanno altresì menzionati l' art. 22 del Patto internazionale del 16 dicembre 1966 relativo ai diritti civili e politici (Patto ONU II; RS 0.103.2) nonché, più specificamente, l' art. 8 del Patto internazionale del 16 dicembre 1966 relativo ai diritti economici, sociali e culturali (Patto ONU I; RS 0.103.1). Infine, la Convenzione n. 87 del 9 luglio 1948 concernente la libertà sindacale e la protezione del diritto sindacale (Convenzione ILO n. 87; RS 0.822.719.7) e la Convenzione n. 98 del 1° luglio 1949 concernente l'applicazione dei principi del diritto sindacale e di negoziazione collettiva (Convenzione ILO n. 98; RS 0.822.719.9), ratificate dalla Svizzera la prima nel 1975 e la seconda nel 1999. In particolare, per quanto qui di rilievo, l'art. 3 Convenzione ILO n. 87 prevede che le organizzazioni di lavoratori e datori di lavoro hanno il diritto di elaborare i propri statuti e regolamenti amministrativi, di eleggere liberamente i propri rappresentanti, di organizzare la loro gestione e attività e di formulare il proprio programma d'azione (n. 1) e che le autorità pubbliche devono astenersi da qualsiasi intervento di natura tale da limitare tale diritto o da pregiudicarne l'esercizio legale (n. 2). 4.3 Sulla questione specifica del diritto di accesso dei rappresentanti dei sindacati agli stabili di un'azienda, la dottrina non è unanime. Mentre VALLENDER/HETTICH (op. cit., ad art. 28 Cost. ) non si pronunciano espressamente sulla questione, SARAH WENGER (Zulässige Mittel im Arbeitskampf, 2007, pag. 72 seg.) ne ammette l'esistenza soltanto qualora nell'azienda in questione sia in vigore un contratto collettivo di lavoro che riconosce esplicitamente l'impegno delle parti sociali ad assicurare la libertà sindacale: in tal caso, quest'ultima acquisisce un effetto anche tra privati e implica BGE 144 I 50 S. 56 pertanto anche la facoltà del sindacato di accedere al posto di lavoro per controllare il rispetto degli obblighi contenuti nel contratto collettivo. SCHIESS RÜTIMANN (op. cit., n. 19 ad art. 28 Cost. ) rileva poi che l' art. 28 cpv. 1 Cost. non indica a quali spazi i sindacati debbano poter accedere, ma che la libertà sindacale è violata se non viene loro dato accesso all'azienda per preparare un'azione collettiva e questi non dispongono di alternative per contattare altrimenti i lavoratori. Vi sono diversi autori che, per contro, ammettono che un diritto di accesso dei sindacati agli stabili del datore di lavoro sia direttamente deducibile dall' art. 28 Cost. , a prescindere dall'esistenza di un contratto collettivo di lavoro o dalla presenza di uno sciopero in un caso concreto (si vedano ARTHUR ANDERMATT, Die Gewerkschaften dürfen in die Betriebe [in seguito: Die Gewerkschaften], Plädoyer 2004pag. 42 segg., segnatamente 44 seg.; lo stesso , Liberté syndicale et droit de grève[in seguito: Liberté syndicale], in Droit collectif du travail, 2010, pag. 21 seg. n. 38; KURT PÄRLI, Betriebliche Zutrittsrechte der Gewerkschaften aus Arbeitsrecht und Gesamtarbeitsvertrag, PJA 2014 pag. 1454 segg., segnatamente 1462 e JEAN-BERNARD WAEBER, Droit de grève: exercice soumis à conditions, Plaidoyer 2006 pag. 69). A supporto delle loro posizioni, detti autori invocano il diritto internazionale, in particolare gli strumenti adottati dall'Organizzazione internazionale del lavoro in materia di libertà sindacale e la consolidata prassi dei relativi organi, i quali riconoscono anche una serie di "diritti derivati" considerati indispensabili per assicurare l'esercizio effettivo della libertà sindacale. Tra i suddetti diritti derivati, la dottrina citata rileva in particolare che l'accesso ai luoghi di lavoro è comunemente considerato parte integrante del diritto dei sindacati di organizzare liberamente le proprie attività, di formulare programmi di azione, di promuovere e difendere gli interessi dei propri membri, nonché di informare i lavoratori in merito ai vantaggi che un'adesione ai sindacati potrebbe procurare loro. D'altro canto viene sottolineato che la Convenzione ILO n. 135 del 23 giugno 1971 relativa alla protezione dei rappresentanti dei lavoratori nell'azienda e alle agevolazioni che dovranno essere loro concesse, in relazione con la Raccomandazione ILO n. 143 del 24 giugno 1971 concernente i rappresentanti dei lavoratori, prevede che ai rappresentanti dei lavoratori debbano essere accordate delle agevolazioni, in modo da permettere loro di svolgere rapidamente ed efficacemente le loro funzioni, senza ostacolare il buon funzionamento dell'azienda. I rappresentanti dovrebbero segnatamente avere accesso a tutti i luoghi di lavoro, quando tale accesso è necessario BGE 144 I 50 S. 57 per permettere loro di adempiere le loro funzioni di rappresentanza sindacale. Questa convenzione non è stata ratificata dalla Svizzera, ma la dottrina rileva che gli organi di controllo dell'Organizzazione internazionale del lavoro e, in particolare, il suo Comitato della libertà sindacale e la Commissione di esperti per l'applicazione delle convenzioni e delle raccomandazioni (CEACR) deducono il diritto di accesso al luogo di lavoro dalle citate Convenzioni ILO n. 87 e 98 anche quando la Convenzione ILO n. 135 non sia stata ratificata (BEATRIZ VACOTTO, Droit d'accès des représentants syndicaux aux lieux de travail: un élément fondamental de la liberté syndicale, PJA 2014 pag. 1433 segg., nonché ANDERMATT, Die Gewerkschaften, op. cit., pag. 45 e lo stesso , Liberté syndicale, op. cit., pag. 21 n. 37. Vedasi altresì Bureau international du Travail[BIT],La liberté syndicale, in Recueil de décisions et de principes du Comité de la liberté syndicale du Conseil d'administration du BIT [in seguito: Recueil],5a ed. 2006, n. 1102 segg.). 5. L' art. 28 Cost. garantisce quindi la libertà sindacale, senza però prevedere esplicitamente un diritto dei rappresentanti sindacali di accedere al luogo di lavoro in particolare quando, oltre ad essere il proprietario dei luoghi, lo Stato è anche il datore di lavoro. Questa Corte finora non si è pronunciata chiaramente sulla questione. Come avvenuto ad esempio per il principio della parità salariale tra uomo e donna nella funzione pubblica, che il Tribunale federale fece derivare dall' art. 4 vCost. (vedasi DTF 103 Ia 517 segg.) prima che venisse iscritto nell' art. 4 cpv. 2 vCost. , rispettivamente, dal 1999, nell' art. 8 cpv. 3 Cost. , oppure per il diritto di sciopero, riconosciuto nella DTF 125 III 277 segg. e poi, dal 1999, iscritto nell' art. 28 cpv. 3 Cost. , occorre pertanto definire in modo più preciso il contenuto e i limiti, in altri termini la portata, della citata libertà. 5.1 Invero, nella sentenza 6B_758/2011 del 24 settembre 2012 la Corte di diritto penale è stata chiamata a stabilire se l'esercizio della libertà sindacale consacrata dall' art. 28 Cost. potesse costituire un atto permesso dalla legge ai sensi dell' art. 14 CP , suscettibile di giustificare una violazione di domicilio (ex art. 186 CP ) da parte del sindacato che era entrato nella proprietà privata di una società per informare i dipendenti in relazione all'entrata in vigore di un nuovo contratto collettivo di lavoro nazionale. In quell'occasione, il Tribunale federale ha innanzitutto sottolineato che le Convenzioni ILO n. 87 e 98, ancorché ratificate dalla Svizzera, non erano direttamente applicabili e non potevano quindi essere direttamente invocate dai BGE 144 I 50 S. 58 cittadini (cfr. sentenza citata 6B_758/2011 consid. 1.3.3, con riferimento alla sentenza 4C.422/2004 del 13 settembre 2005 consid. 3.3, non pubblicato in DTF 132 III 122 segg.). Esso ha poi negato che la libertà sindacale potesse esplicare un qualsivoglia effetto diretto e immediato nei confronti del proprietario di un'impresa privata, tale da far passare il suo diritto di proprietà in secondo piano ( art. 26 Cost. e 641 CC). In questo contesto ha specificato che il diritto di accedere all'impresa del datore di lavoro non andava interpretato come una componente indispensabile della libertà sindacale consacrata all' art. 28 Cost. , quanto meno all'infuori di uno sciopero lecito che potrebbe semmai giustificare quale ultima ratio misure speciali di lotta sindacale (sentenza citata 6B_758/2011 consid. 1.3.2 e 1.3.4). Riguardo a quest'ultima conclusione, i giudici federali hanno fatto riferimento ad un'altra fattispecie nella quale la prima Corte di diritto civile aveva riconosciuto la liceità di un picchettaggio pacifico durante lo sciopero, tenendo conto dell'effetto orizzontale indiretto dell' art. 28 Cost. sulle relazioni di lavoro nel settore privato ( DTF 132 III 122 consid. 4.5.4 pag. 137). 5.2 Nella citata sentenza 6B_758/2011 l'applicazione congiunta degli art. 186 e 14 CP era sostanzialmente chiamata a dirimere un conflitto tra due libertà fondamentali, la garanzia della proprietà privata e la libertà sindacale. La Corte di diritto penale non ha affrontato in maniera sistematica l'eventuale esigenza di riconoscere un diritto di accesso direttamente sgorgante dalla libertà sindacale, ma si è limitata a far prevalere, in quel preciso contesto, la prima sulla seconda, affermando che il proprietario dell'impresa, che beneficia della garanzia costituzionale della proprietà, è libero di decidere a chi consentire l'accesso alla sua azienda (MICHEL HOTTELIER, Discussions d'arrêts actuels - Tribunal fédéral, Cour de droit pénal, 24.9.2012 (6B_758/2011), PJA 2013 pag. 450 segg., segnatamente 454 e 457; GENEVIÈVE ORDOLLI, Utilisation d'Internet et de l'intranet par les syndicats et les représentants élus des travailleurs, in Internet au travail, 2014, pag. 212). Si trattava nondimeno dell'apprezzamento di una situazione concreta, specifica, in relazione ad una condanna penale. 5.3 Ora, invece, nella fattispecie concreta, l'accesso alla proprietà rivendicato come componente della libertà sindacale verte su un bene pubblico e non su un fondo privato. Non si tratta quindi di stabilire se esista un eventuale effetto orizzontale indiretto della libertà sindacale sui rapporti di lavoro nel settore privato (peraltro ammesso BGE 144 I 50 S. 59 nella DTF 132 III 122 consid. 4.4.1 pag. 132) anche all'infuori di uno sciopero lecito e, quindi, se sia necessario modificare la giurisprudenza summenzionata. La questione dell'accesso dei rappresentanti sindacali alla proprietà privata può invero rimanere indecisa; ciò che occorre invece stabilire è se sia giustificato seguire la posizione adottata nella menzionata fattispecie dalla Corte di diritto penale anche nei rapporti di natura verticale, ovvero tra lo Stato datore di lavoro e nel contempo proprietario degli stabili governativi e il privato che ne chiede l'accesso. Va quindi in sostanza chiarito se l' art. 28 Cost. combinato con l' art. 35 cpv. 2 Cost. , che impone a chi svolge un compito statale di rispettare i diritti fondamentali e contribuire ad attuarli, obblighi lo Stato, nella sua qualità di datore di lavoro nonché proprietario, anche a tenere in considerazione, nel quadro dell'organizzazione delle proprie attività e della messa a disposizione degli stabili amministrativi, gli interessi legittimi della vita associativa ed a creare così le condizioni tali da garantire l'esistenza, la libera organizzazione e lo svolgimento delle attività dei sindacati. 5.3.1 La libertà sindacale, come definita in precedenza (consid. 4.1 e 4.2), costituisce sostanzialmente un diritto di difesa nei confronti dello Stato e impone a quest'ultimo - che deve rendere possibili le attività dei sindacati (SCHIESS RÜTIMANN, op. cit., n. 18 ad art. 28 Cost. in riferimento all' art. 11 CEDU ) - di astenersi in particolare dall'adottare misure di diritto civile o penale suscettibili di ostacolare o rendere inesistente l'azione sindacale (NIGGLI/MAEDER, Hausverbote und gewerkschaftliche Tätigkeit, PJA 2014 pag. 1463 segg., segnatamente 1465 con riferimento alla DTF 125 III 277 consid. 2c pag. 280 e dottrina ivi citata). Lo Stato non deve quindi, impedendo ai rappresentanti sindacali di accedere agli stabili amministrativi, rendere notevolmente più difficile, poiché la limita, tutta una serie di componenti essenziali della libertà sindacale, quale l'acquisizione di nuovi membri, la comunicazione tra i sindacati ed i propri affiliati (ad esempio in merito ai vantaggi di una trattativa sindacale collettiva o al contenuto di un contratto collettivo in vigore), la supervisione dell'applicazione di un contratto collettivo di lavoro in essere e infine la mobilizzazione dei lavoratori in vista di un eventuale sciopero (VACOTTO, op. cit., pag. 1440). 5.3.2 Tali conclusioni sono intese ad assicurare che lo Stato metta i sindacati nella condizione di poter effettivamente organizzare liberamente le proprie attività e di promuovere e difendere BGE 144 I 50 S. 60 effettivamente gli interessi dei propri membri. Esse si impongono a maggior ragione se si considera quanto segue. Secondo la giurisprudenza, il sindacato può invocare la libertà sindacale per rivendicare un diritto a partecipare a negoziazioni collettive o a concludere una convenzione collettiva con un datore di lavoro pubblico solo nella misura in cui possa essere riconosciuto come partner sociale. Ciò presuppone in particolare che esso sia sufficientemente rappresentativo ( DTF 140 I 257 consid. 5.2.1 e 5.2.2 pag. 263 seg.) ovvero, in sintesi, che esso funga da portaparola di una minoranza e non sia costituito da membri isolati ( DTF 140 I 257 consid. 6.1 pag. 265 con rinvio alla DTF 113 II 37 consid. 4c pag. 46 e alla dottrina). Ora, appare evidente che una sufficiente rappresentatività può essere costruita e mantenuta solo se è garantita la possibilità di avere un costante contatto con i membri esistenti, ma anche di trovare nuovi affiliati; in caso contrario, si tratterebbe di una mera libertà formale. Inoltre, il Tribunale federale ha anche riconosciuto che la libertà sindacale conferisce alle organizzazioni sindacali del servizio pubblico il diritto di essere sentite in modo adeguato in caso di modifiche di legge che toccano in maniera significativa le condizioni di lavoro dei loro affiliati ( DTF 129 I 113 consid. 3 pag. 121 ove si trattava di una legge concernente lo statuto del personale). In questo contesto ha rilevato che, affinché i sindacati possano effettivamente esercitare nel settore pubblico il proprio diritto ad esprimersi in favore della difesa degli interessi dei propri affiliati, lo Stato, in qualità di datore di lavoro, deve garantire loro non solo l'esistenza, ma anche la necessaria autonomia nella sfera delle loro attività ( DTF 129 I 113 consid. 5.3 pag. 127 con riferimento a DELLEY/MORAND, Rôle et statut constitutionnel des centrales syndicales en Suisse, in Recueil des travaux suisses présentés au X e Congrès international de droit comparé, 1979, pag. 175 segg., segnatamente 187). 5.3.3 Le considerazioni che precedono sono in linea anche con gli impegni derivanti dal diritto internazionale del lavoro ed in particolare dalle già citate Convenzioni ILO n. 87 e 98, ratificate dalla Svizzera (cfr. consid. 4.2), e vanno per di più nel senso delle ripetute richieste formulate dalla Commissione di esperti per l'applicazione delle convenzioni e delle raccomandazioni (CEACR), l'organo di controllo dell'Organizzazione internazionale del lavoro, con cui essa, in seguito tra l'altro a comunicazioni dell'Unione sindacale svizzera (SGB/USS), ha invitato il nostro Paese ad adottare le necessarie misure affinché venga garantito il rispetto del diritto di accesso dei BGE 144 I 50 S. 61 sindacati ai luoghi di lavoro in conformità all'art. 3 Convenzione ILO n. 87 (vedasi "Demande directe [CEACR] - adoptée 2012, publiée 102 ème session CIT [2013]" nonché le precedenti richieste in www.ilo.org/dyn/normlex/fr/f?p=1000:13101:0::NO:13101:P13101_ COMMENT_ID:3084254 , consultato nel settembre 2017; cfr. pure VACOTTO, op. cit., pag. 1433 segg., segnatamente 1439 con riferimenti e rinvii alle pagine corrispondenti del sito internet dell'ILO). 5.3.3.1 Al riguardo, va di seguito ricordato che alle Convenzioni ILO in materia di diritto del lavoro non viene genericamente riconosciuto carattere self-executing , se non in alcuni casi specifici (sentenze citate 4C.422/2004 consid. 3.2.2, non pubblicato in DTF 132 III 122 , e 6B_758/2011 consid. 1.3.3; NICOLAS VALTICOS, Les effets des Conventions internationales du travail en Suisse, in Mélanges offerts à la SSJ, 1976, pag. 327 segg.; KAUFMANN/GOOD, Die Anwendbarkeit von ILO-Recht vor Schweizer Gerichten: Potenzial und Grenzen: Rechtsgutachten im Auftrag des Schweizerischen Gewerkschaftsbundes [SGB], PJA 2016 pag. 647 segg., segnatamente 649). Non è necessario in questo frangente tornare sulla questione del carattere direttamente applicabile delle Convenzioni ILO interessate dall'oggetto della presente causa, poiché ad ogni modo l'assenza di un loro qualsivoglia carattere vincolante formale non esclude che il Tribunale federale possa farvi riferimento di propria iniziativa nella concretizzazione dell' art. 28 Cost. In effetti, numerosi diritti fondamentali del lavoro sanciti dagli strumenti dell'Organizzazione internazionale del lavoro tra cui, appunto, la Convenzione ILO n. 87, si sovrappongono parzialmente agli art. 11 CEDU e 22 Patto ONU II, il cui carattere self-executing è stato riconosciuto dal Tribunale federale pur senza essere, nel loro tenore letterale, più precisi delle suddette Convenzioni ILO ( DTF 129 I 113 consid. 3.2 pag. 122; DTF 121 V 246 consid. 2c pag. 249; DTF 120 Ia 1 consid. 5b pag. 11; KAUFMANN/GOOD, op. cit., pag. 664; VALLENDER/HETTICH, op. cit., n. 10 ad art. 28 Cost. ). Inoltre, la prassi del Comitato per la libertà sindacale e della Commissione di esperti per l'applicazione delle convenzioni e delle raccomandazioni (CEACR) fa parte del cosiddetto " relevant nonconventional material" a cui anche la Corte europea dei diritti dell'uomo (CorteEDU) fa esplicito riferimento nella sua prassi di applicazione dell' art. 11 CEDU (NIGGLI/MAEDER, op. cit., pag. 1467). Essa rappresenta quindi una importante fonte di informazione per l'interpretazione delle convenzioni (in questo senso vedasi ad esempio KAUFMANN/GOOD, op. cit., pag. 656). BGE 144 I 50 S. 62 5.3.3.2 Nel concreto caso, entra in particolare in considerazione l'art. 3 Convenzione ILO n. 87, che prevede (n. 2) che le autorità pubbliche devono astenersi da qualsiasi intervento di natura tale da limitare o pregiudicare alle organizzazioni di lavoratori, segnatamente, l'esercizio del diritto di organizzare la loro gestione e attività e di formulare il proprio programma d'azione (n. 1). Tra l'altro, va rilevato di transenna che riguardo a simili doveri di astensione (i cosidetti Unterlassungspflichten ) contenuti in un trattato internazionale, il Consiglio federale, nel Messaggio dell'8 maggio 1974 concernente l'approvazione di due convenzioni internazionali sul lavoro (tra cui la Convenzione ILO n. 87), ha sottolineato che è generalmente ammesso che gli "obblighi di non procedere" sono direttamente applicabili nell'ordine giuridico interno degli Stati contraenti e non richiedono un intervento legislativo (FF 1974 1557 segg., segnatamente pag. 1580). Lo stesso orientamento è ravvisabile anche nella già citata DTF 129 I 113 consid. 5.3 pag. 127 (vedasi precedente consid. 5.3.2) ove il Tribunale federale ha riconosciuto l'esistenza di una sfera di autonomia del sindacato nei confronti del datore di lavoro pubblico e ha fondato il proprio ragionamento anche sull'art. 5 della Convenzione ILO n. 151 del 27 giugno 1978 concernente la protezione del diritto d'associazione e le procedure di determinazione delle condizioni d'impiego nella funzione pubblica (RS 0.822.725.1) che stabilisce che le organizzazioni d'agenti pubblici devono fruire di una completa autonomia nei confronti delle autorità pubbliche (n. 1), assumendo implicitamente il carattere self-executing perlomeno di un simile dovere di astenersi dello Stato. 5.4 Alla luce di queste considerazioni bisogna quindi ammettere che in principio, nel settore pubblico, il diritto dei rappresentanti sindacali di accedere agli stabili dello Stato, che è nel contempo datore di lavoro, per entrare in contatto con i propri affiliati e per curarne i rapporti, costituisce una componente essenziale della libertà sindacale collettiva ai sensi dell' art. 28 Cost. , affinché ai sindacati sia garantita l'effettiva possibilità di esercitare tutte le attività suscettibili di mantenere operativa l'organizzazione e di perseguirne gli scopi. 6. 6.1 Come ogni altra libertà costituzionale, questo diritto di accesso non è tuttavia assoluto e le modalità della sua attuazione vanno concordate con il datore di lavoro pubblico. Detto diritto può subire delle restrizioni, che sono tuttavia ammissibili unicamente se fondate su una base legale, giustificate da un interesse pubblico e BGE 144 I 50 S. 63 proporzionali ( art. 36 Cost. ). Prima di esaminare le censure di natura costituzionale sollevate dal ricorrente, occorre tuttavia qualificare giuridicamente le strutture dell'Amministrazione cantonale all'interno delle quali il ricorrente rivendica l'esercizio della libertà sindacale. 6.2 6.2.1 Giurisprudenza e dottrina suddividono i beni pubblici in due categorie distinguendo da un lato il patrimonio fiscale o finanziario e, d'altro lato, i beni pubblici in senso stretto; di quest'ultima categoria fanno parte il patrimonio amministrativo e il demanio pubblico. Entrambi servono direttamente all'adempimento di compiti pubblici, ma si distinguono principalmente per la cerchia dei relativi utenti: compatibilmente con la propria destinazione, il demanio pubblico si presta ad un uso comune ed è a disposizione della collettività, mentre il patrimonio amministrativo è accessibile unicamente all'autorità e ai suoi dipendenti oppure ad una cerchia limitata di utenti in relazione a determinati servizi che vengono dispensati direttamente da singoli uffici ( DTF 138 I 274 consid. 2.3.2 pag. 284; 127 I 84 consid. 4b pag. 88 seg., nonché sentenza 2C_735/2015 dell'11 novembre 2016 consid. 5; HÄFELIN/MÜLLER/UHLMANN, Allgemeines Verwaltungsrecht, 7 a ed. 2016, pag. 490 segg.; MARKUS HEER, Die ausserordentliche Nutzung des Verwaltungsvermögens durch Private: Unter Einschluss des Verwaltungsvermögens im Einzelgebrauch, 2006, pag. 8 segg.; TOBIAS JAAG, Gemeingebrauch und Sondernutzung öffentlicher Sachen, ZBl 93/1992 pag. 151; ANDRÉ WERNER MOSER, Der öffentliche Grund und seine Benützung, 2011, pag. 5 segg., 18 segg., 34 segg.; TSCHANNEN/ZIMMERLI/MÜLLER, Allgemeines Verwaltungsrecht, 4 a ed. 2014, pag. 467 segg.). Nel concreto caso, gli stabili dell'Amministrazione cantonale appartengono manifestamente al patrimonio amministrativo ( DTF 138 I 274 consid. 2.3.2 pag. 284). Per principio, l'autorità che gestisce il patrimonio amministrativo accorda la priorità ad un suo uso ordinario (che avviene cioè nel contesto della normale attività amministrativa), rispetto ad un uso straordinario o accessorio ( ausserordentliche Nutzung rispettivamente Randnutzung ), ovvero ad un utilizzo temporaneo da parte di terzi per scopi estranei alla destinazione del bene ( DTF 127 I 84 consid. 4b pag. 88 seg.; HEER, op. cit., pag. 15 segg.; HÄFELIN/MÜLLER/UHLMANN, op. cit., pag. 492 seg.). Quest'ultimo può entrare in considerazione solo se è compatibile con la destinazione della struttura in questione; l'entità incaricata di gestire il patrimonio BGE 144 I 50 S. 64 amministrativo ha quindi in principio la facoltà di rifiutare che vi vengano svolte attività non conformi ad un uso ordinario o di limitarne l'estensione attraverso un sistema di autorizzazione o di concessione ( DTF 143 I 37 consid. 6.1 pag. 40; sulla natura giuridica dell'atto della restrizione, che esula nondimeno dall'oggetto del presente litigio, cfr. HEER, op. cit., pag. 124 segg.). 6.2.2 Nel concreto caso, i giudici cantonali hanno stabilito che l'attività svolta negli stabili amministrativi dalle organizzazioni sindacali del personale dello Stato (reclutamento di affiliati, distribuzione di materiale informativo, ecc.) costituiva un "uso speciale, soggetto ad autorizzazione (art. 10 della legge ticinese sul demanio pubblico del 18 marzo 1986 [LDP; RL/TI 9.4.1.1])" e che "il Consiglio di Stato (...) può di principio stabilire concretamente i limiti e le modalità di tale uso rispettivamente d'accesso". Tale apprezzamento non è stato contestato dal ricorrente e non occorre quindi entrare nel merito. È tuttavia necessario esaminare se le modalità con le quali il Consiglio di Stato ha inteso disciplinarne l'uso non ledano i diritti costituzionali invocati nel ricorso ed in particolare il diritto di accesso al posto di lavoro pubblico quale componente della libertà sindacale, come definito in precedenza (consid. 5). 6.3 Lo Stato è infatti vincolato al rispetto dei diritti fondamentali in virtù dell' art. 35 cpv. 2 Cost. , oltre che in qualità di datore di lavoro, anche quando si determina in merito all'uso del proprio patrimonio amministrativo. Pur disponendo di un certo margine di apprezzamento nella gestione dei propri stabili, l'Amministrazione deve prestare attenzione alla garanzia della parità di trattamento (segnatamente dei sindacati richiedenti: DTF 129 I 113 consid. 5 pag. 125 seg.) e al divieto dell'arbitrio; è altresì tenuta a prendere in considerazione il contenuto ideale delle libertà fondamentali che entrano in gioco ( DTF 127 I 164 consid. 3b pag. 168 seg.; DTF 124 I 267 consid. 3a pag. 268 seg.; DTF 107 Ia 64 consid. 2a pag. 67) ed ha il dovere di mantenere una condotta neutra e oggettiva (sentenza citata 2C_735/2015 consid. 6.1, con riferimento alle DTF 140 I 201 consid. 6.4.1. pag. 208 e DTF 138 I 274 consid. 2.2.2 pag. 283). L'esercizio di alcune libertà fondamentali, come ad esempio la libertà di opinione e di riunione, richiede spesso l'uso di beni pubblici; ciò vale anche, come nel concreto caso, per l'esercizio di alcune componenti della libertà sindacale. In questo contesto ed in relazione a manifestazioni sul suolo pubblico o dimostrazioni, BGE 144 I 50 S. 65 l'originaria natura puramente difensiva di tali diritti ha progressivamente lasciato spazio anche al riconoscimento di una loro portata positiva che implica anche un elemento di prestazione (cosiddetto Leistungselement vedasi DTF 127 I 164 consid. 3b pag. 168). Il Tribunale federale ha infatti stabilito che, nella misura in cui l'esercizio di una libertà fondamentale implichi un utilizzo del bene pubblico che non esula dallo scopo generale cui questo è destinato, esiste un diritto incondizionato all'uso di tale bene - fatte salve eventuali restrizioni ammissibili unicamente se fondate su una base legale, giustificate da un interesse pubblico e proporzionali ( art. 36 Cost. ) - e che tale utilizzo è lecito. Vi sono peraltro libertà fondamentali in relazione alle quali già la semplice instaurazione di un regime di autorizzazione è suscettibile di configurarne una restrizione. Occorre quindi che esso sia giustificato da un interesse pubblico o dalla protezione dei diritti fondamentali di terzi ( DTF 135 I 302 consid. 3.2 pag. 307 e consid. 4.2 pag. 311, con rinvii alla dottrina segnatamente BEATRICE WEBER-DÜRLER, Grundrechtseingriffe, in Die neue Bundesverfassung, 2000, pag. 135 segg.; MÜLLER/SCHEFER, Grundrechte in der Schweiz: im Rahmen der Bundesverfassung, der EMRK und der UNO-Pakte, 4 a ed. 2008, pag. 427 segg.; AUER/MALINVERNI/HOTTELIER, op. cit., n. 690 segg.; vedasi anche DTF 96 I 219 consid. 5 pag. 225). Se per contro si tratta di un uso più intensivo, la giurisprudenza ha riconosciuto un diritto condizionale soggettivo ad ottenere un'autorizzazione per l'uso accresciuto dello stesso, quando tale autorizzazione si riveli indispensabile per l'esercizio delle libertà fondamentali sul suolo pubblico ( DTF 138 I 274 consid. 2.2.2 pag. 282; DTF 135 I 302 consid. 3.2 pag. 308; DTF 132 I 256 consid. 3 pag. 259; DTF 127 I 84 consid. 4b pag. 88). Riferita in un primo tempo al demanio pubblico, tale giurisprudenza è poi stata estesa anche al patrimonio amministrativo, riconoscendo che, a determinate condizioni, può esistere un diritto all'autorizzazione di un suo uso straordinario o accessorio ( DTF 138 I 274 consid. 2.2.2 pag. 282 con riferimento alla sentenza P.170/1978 del 19 marzo 1980, il cui consid. 3 è ugualmente citato nella sentenza 1P.304/1990 del 18 febbraio 1991 consid. 3, pubblicata in ZBl 93/1992 pag. 40 segg., nonché alla decisione del 7 dicembre 1992 del Consiglio di Stato del Canton Zugo, in ZBl 94/1993 pag. 320 segg., con nota della redazione a pag. 323; cfr. altresì DTF 127 I 164 consid. 3b pag. 168 segg. segnatamente 170). Tale diritto è tuttavia condizionato, nel senso che non permette di esigere che lo Stato crei (positivamente) nuove strutture al fine di BGE 144 I 50 S. 66 consentire l'esercizio della libertà in questione (cfr. GIOVANNI BIAGGINI, Bundesverfassung der Schweizerischen Eidgenossenschaft, Kommentar, 2007, n. 4 ad art. 16 Cost. ). Esso si estende quindi unicamente all'uso dei beni pubblici o delle infrastrutture esistenti e disponibili al momento. Per il resto, l'ordinamento giuridico non riconosce alcun diritto di fare uso del demanio pubblico in un luogo e in un momento qualsiasi, secondo modalità stabilite unilateralmente; decisiva è, come detto, la sufficiente disponibilità ( DTF 138 I 274 consid. 2.2.2 pag. 282; DTF 127 I 164 consid. 3c pag. 171). 6.4 La regolamentazione impugnata instaura un divieto di principio di accesso agli stabili amministrativi da parte dei sindacati (dispositivo n. 1), prevedendo poi la possibilità di concedere, previa richiesta, l'uso di sale riunioni dell'Amministrazione cantonale per incontri di carattere sindacale con personale dello Stato affiliato, su temi specifici dei rapporti di lavoro, da tenersi al di fuori dei normali orari di lavoro (dispositivo n. 2); essa assoggetta infine a specifiche modalità la distribuzione di materiale informativo ai dipendenti dello Stato all'interno degli stabili (dispositivo n. 3). Questo regime configura indubbiamente una limitazione che lo Stato, nella sua qualità di proprietario degli stabili e di datore di lavoro, pone alla libertà dei sindacati di avere accesso alle imprese, di organizzarvi le proprie attività e di intrattenere relazioni con tutti i dipendenti statali, inclusi coloro che non sono affiliati al sindacato. Occorre quindi esaminare se essa sia motivata da un interesse pubblico pertinente e preponderante e sia proporzionale ( art. 36 Cost. ). 6.4.1 A mente dei giudici cantonali, nel suo risultato, il sistema instaurato equivale ad un regime di autorizzazione per l'uso speciale degli stabili amministrativi, ed è quindi ammissibile. La sentenza impugnata parte dal presupposto secondo cui il diritto di accesso agli stabili pubblici non costituisce - al di fuori del contesto di uno sciopero lecito - una prerogativa indispensabile della libertà sindacale e, di riflesso, non conferisce nemmeno un diritto condizionato ad un loro uso speciale. Ad ogni modo, il diniego di un'autorizzazione generale per accedere in modo libero e indiscriminato a qualsiasi stabile pubblico procederebbe da una corretta ponderazione degli interessi, che tiene anche conto delle diverse libertà costituzionali; esso sarebbe sorretto dall'interesse pubblico ad un regolare svolgimento dell'attività amministrativa. In particolare, il Tribunale cantonale amministrativo ha osservato che il Consiglio di Stato ticinese ha voluto disciplinare l'accesso agli stabili per attività di BGE 144 I 50 S. 67 natura sindacale al fine di assicurare prioritariamente la normale attività quotidiana del personale dell'Amministrazione cantonale, nonché la necessaria discrezione e confidenzialità in relazione a dati e documenti sensibili presenti negli uffici, che un accesso illimitato non potrebbe garantire. Inoltre, ha inteso tutelare anche la stessa libertà di opinione di coloro che non intendono aderire al sindacato o ricevere informazioni da esso. I giudici cantonali hanno quindi considerato che tale volontà di garantire ordine, qualità ed efficienza dei propri servizi costituisce senza dubbio un interesse pubblico pertinente, suscettibile di giustificare l'instaurazione di un sistema di autorizzazione. Questa posizione può essere condivisa. Il ricorrente non ha peraltro contestato l'esistenza di un interesse in tal senso, o comunque l'argomentazione da lui sollevata al riguardo non soddisfa le esigenze di motivazione poste dall' art. 42 cpv. 2 LTF . 6.4.2 6.4.2.1 Secondo il ricorrente questo divieto di massima non è tuttavia proporzionale e limita in maniera inammissibile la libertà sindacale, pregiudicando anche tutte le azioni preparatorie all'esercizio del diritto di sciopero quale ultima ratio . A suo dire, i medesimi obiettivi perseguiti dal Governo avrebbero potuto essere raggiunti mediante provvedimenti alternativi e meno limitativi della libertà sindacale, quali ad esempio: l'imposizione alle organizzazioni sindacali di un obbligo di preannunciare con anticipo le visite; la limitazione del numero di visite per anno o della durata stessa di ogni singola visita o ancora del numero di rappresentanti sindacali autorizzati ad accedere ad ogni visita; infine, la consegna di un badge ad ogni rappresentante sindacale per garantirne l'identificazione e assicurare che egli si annunci al suo arrivo. Da parte loro i giudici cantonali hanno invece considerato che il sistema contestato rispetta il principio della proporzionalità poiché contempera adeguatamente le esigenze di informazione degli affiliati ai sindacati con la necessità di mantenere l'ordine all'interno degli stabili amministrativi: da un lato, infatti, non esclude la possibilità, previa richiesta, di usufruire di sale riunioni per incontri di carattere sindacale e, d'altro lato, non impedisce comunque ai sindacati di contattare i dipendenti al di fuori degli stabili amministrativi o mediante mezzi di comunicazione meno invasivi, quali ad esempio la posta elettronica. 6.4.2.2 Quest'ultima opinione, per i motivi esposti di seguito, non può essere condivisa. Il regime instaurato nel suo insieme dal provvedimento impugnato configura infatti una restrizione grave della BGE 144 I 50 S. 68 libertà sindacale. Esso è indubbiamente giustificato da un interesse pubblico (cfr. consid. 6.4.1), ma non è proporzionale e non accorda allo Stato il margine necessario per tenere adeguatamente in considerazione ulteriori interessi. In particolare, da un lato non tiene conto della portata della libertà sindacale garantita dall' art. 28 Cost. , che in questo contesto, come visto in precedenza (in particolare, consid. 5.3), esige che il datore di lavoro pubblico si astenga dall'adottare delle misure suscettibili di ostacolare o rendere inesistente l'azione sindacale. È vero che il divieto generale di accesso sancito dal dispositivo n. 1 del provvedimento impugnato è combinato con la possibilità di chiedere un'autorizzazione alla Cancelleria dello Stato e che in tale frangente l'autorità potrebbe procedere ad un bilanciamento degli interessi, tenendo in considerazione anche quelli legittimi dei sindacati di mantenere o creare i contatti con i dipendenti statali. Tuttavia, le possibilità di ottenere un'autorizzazione in deroga a tale divieto, e le condizioni della stessa, sono eccessivamente restrittive. In effetti, la risoluzione governativa delimita a priori le persone e l'oggetto degli incontri specificando che deve trattarsi di " incontri di carattere sindacale con personale dello Stato affiliato [...] su temi specifici dei rapporti di lavoro ", il che oltre ad obbligare il sindacato di giustificare ogni volta l'oggetto specifico della richiesta di autorizzazione, svuota largamente del suo senso il diritto di accesso, in quanto non permette ai sindacalisti di mettersi in contatto con persone non aderenti al sindacato. Secondariamente, ammesso che vengano autorizzati, gli incontri possono svolgersi solo in sale di riunione prestabilite e solo al di fuori degli orari di lavoro. A queste condizioni, è pregiudicata - o comunque notevolmente ostacolata - la possibilità per i rappresentanti sindacali di svolgere tutte le attività suscettibili di mantenere operativa l'organizzazione e di perseguire i propri scopi, come ad esempio entrare in contatto in maniera informale e spontanea con nuovi potenziali aderenti oppure mantenere un dialogo discreto o anche solo un rapporto costante di cortesia con i propri membri, i quali sono costretti ad esporsi con i propri superiori se intendono partecipare ad un incontro. Infine, anche il fatto di limitare l'esposizione del materiale divulgativo a luoghi prestabiliti previa consegna ai servizi amministrativi competenti preclude la possibilità di mantenere contatti diretti con gli affilati e di fornire loro, se necessario, brevi spiegazioni rispetto al materiale distribuito; ammesso che tale misura sia effettivamente sorretta da un interesse pubblico, anch'essa appare BGE 144 I 50 S. 69 eccessivamente restrittiva degli interessi del ricorrente, nella misura in cui, escludendo per di più la presenza fisica dei sindacalisti, svuota ancora una volta del suo senso il diritto di accesso, ed appare quindi non proporzionale (si veda al riguardo anche la sentenza della Corte europea dei diritti dell'uomo Sisman e al. contro Turchia del 27 settembre 2011, n. 1305/05, § 29 segg.). 6.4.3 Stante quanto precede, occorre concludere che il regime instaurato dalla risoluzione governativa e tutelato dalla sentenza impugnata non rispetta il principio della proporzionalità e configura un'ingerenza eccessiva nella libertà sindacale. Ciò non significa che il Cantone non possa in futuro disciplinare - attraverso un regolamento o una decisione generale - le modalità di accesso dei rappresentanti sindacali agli stabili amministrativi, al fine di bilanciare tutti gli interessi in causa. In tale contesto occorre comunque rammentare che è auspicabile che i sindacati e l'Amministrazione e/o i servizi interessati cerchino dapprima di raggiungere un accordo volto a permettere l'esercizio del diritto di accesso agli stabili pubblici secondo modalità che garantiscono nel contempo il buon funzionamento dell'attività amministrativa e delle istituzioni pubbliche, in particolare per quanto concerne i servizi che operano a contatto con l'utenza: a livello internazionale, ad esempio, il Comitato per la libertà sindacale dell'Organizzazione internazionale del lavoro ha più volte invitato sindacati e datori di lavoro a cercare di giungere a degli accordi che salvaguardino un giusto equilibrio tra questi due elementi (BIT, Recueil, op. cit., n. 1109), la negoziazione di buona fede essendo considerata il metodo da privilegiare a tal fine (VACOTTO, op. cit., pag. 1437 in fine). Nondimeno, nell'ipotesi in cui non fosse possibile trovare un'intesa, il Cantone potrebbe, come accennato, regolamentare le condizioni di accesso agli stabili pubblici da parte dei sindacati, ad esempio prevedendo l'esigenza di preannunciare le visite con un adeguato anticipo o di ottenere un'autorizzazione per potere organizzare una riunione in un locale (senza tuttavia delimitare l'oggetto della stessa e la cerchia delle persone autorizzate a prendervi parte), o ancora istituendo delle limitazioni in termini di orario o di numero di visite annuali, nonché eventuali ulteriori provvedimenti (indicati dagli stessi ricorrenti), tutti intesi a garantire, da un lato, i contatti personali tra i sindacalisti e gli impiegati statali, siano essi affiliati o meno al sindacato, e, dall'altro, l'ordinaria gestione degli affari dell'Amministrazione cantonale, la confidenzialità di informazioni riservate, nonché le legittime BGE 144 I 50 S. 70 esigenze dei dipendenti che non desiderano ricevere visite o informazioni dai sindacati. Non dovrà tuttavia trattarsi di un divieto di principio ancorché assortito di possibili deroghe, e nemmeno di un sistema di autorizzazione assoggettato a presupposti che rendano l'accesso dei rappresentanti sindacali eccessivamente difficoltoso.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