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170</w:t>
      </w:r>
    </w:p>
    <w:p>
      <w:r>
        <w:t>Bundesgericht (BGE), 2018-06-27, DE</w:t>
      </w:r>
    </w:p>
    <w:p>
      <w:r>
        <w:rPr>
          <w:b/>
        </w:rPr>
        <w:t xml:space="preserve">Quelle: </w:t>
      </w:r>
      <w:r>
        <w:t>https://mcp.opencaselaw.ch/entscheid/bge_BGE_144_I_170</w:t>
      </w:r>
    </w:p>
    <w:p>
      <w:r>
        <w:t>FR: ATF 144 I 170</w:t>
      </w:r>
    </w:p>
    <w:p>
      <w:r>
        <w:t>IT: DTF 144 I 170</w:t>
      </w:r>
    </w:p>
    <w:p>
      <w:pPr>
        <w:pStyle w:val="Heading2"/>
      </w:pPr>
      <w:r>
        <w:t>Regeste</w:t>
      </w:r>
    </w:p>
    <w:p>
      <w:r>
        <w:t>Regeste Art. 9, 16 und 36 BV, Art. 11 Abs. 3 und Art. 21 Abs. 1 und 2 KV/SO, Informations- und Datenschutzgesetz des Kantons Solothurn; Zugang zu Unterlagen der IV-Stelle zu den Ergebnissen externer medizinischer Gutachten über die Arbeitsunfähigkeit von Gesuchstellern für IV-Leistungen. Verfassungs- und gesetzesrechtliche Regelung des Aktenzugangs im Kanton Solothurn. Die Auslegung des kantonalen Gesetzes durch das Verwaltungsgericht ist nicht willkürlich. Insbesondere ist es nicht unhaltbar, zu verlangen, dass das schutzwürdige Interesse am Aktenzugang umso grösser sein muss, je erheblicher der Aufwand für die Zugangsgewährung ausfällt. Die gesetzliche Grundlage für den Grundrechtseingriff ist daher nicht zu beanstanden. Hingegen besteht ein erhebliches Interesse am Aktenzugang. Das kantonale Verfassungsrecht beschränkt den Informationsanspruch nicht auf öffentlich zugängliche Akten und das Gesetz schliesst auch Verwaltungsjustizakten nicht vom Zugangsanspruch aus. Eine Verweigerung des Aktenzugangs kann mithin nur in Betracht fallen, wenn ein so ausserordentlicher Aufwand zu bewältigen wäre, dass der Geschäftsgang der Behörde dadurch erheblich beeinträchtigt bzw. nahezu lahmgelegt würde. Rückweisung der Streitsache an das Verwaltungsgericht zur Prüfung, ob diese Voraussetzung erfüllt ist oder nicht (E. 6-8).</w:t>
      </w:r>
    </w:p>
    <w:p>
      <w:r>
        <w:t>Regeste Art. 9, 16 et 36 Cst., art. 11 al. 3 et art. 21 al. 1 et 2 Cst./SO, loi sur l'information et la protection des données du canton de Soleure; accès aux documents de l'Office-AI concernant les résultats d'expertises médicales externes sur l'incapacité de travail de requérants de prestations AI. Réglementation de l'accès au dossier dans la Constitution et la législation du canton de Soleure. L'interprétation de la loi cantonale par le Tribunal administratif n'est pas arbitraire. En particulier il n'est pas insoutenable d'exiger que l'intérêt digne de protection à l'accès au dossier soit d'autant plus important que les moyens (en temps et en argent) à consacrer pour garantir un tel accès sont conséquents. La base légale de l'atteinte aux droits fondamentaux n'est ainsi pas contestable. En revanche, il existe un intérêt considérable à l'accès au dossier. Le droit constitutionnel cantonal ne limite pas le droit à l'information aux documents accessibles au public et la loi n'exclut pas davantage l'accès aux dossiers judiciaires de l'administration. Un tel accès ne peut ainsi être refusé que lorsque les moyens à engager pour le mettre en oeuvre sont si extraordinaires que le fonctionnement de l'autorité serait considérablement entravé voire presque paralysé. Renvoi de la cause au Tribunal administratif pour qu'il examine si cette condition est ou non réalisée (consid. 6-8).</w:t>
      </w:r>
    </w:p>
    <w:p>
      <w:r>
        <w:t>Regesto Art. 9, 16 e 36 Cost., art. 11 cpv. 3 e art. 21 cpv. 1 e 2 Cost./SO, legge sull'informazione e sulla protezione dei dati del Canton Soletta; accesso a documenti degli Uffici AI relativi ai risultati di perizie mediche esterne sull'incapacità lavorativa di richiedenti di prestazioni dell'AI. Regolamentazione costituzionale e legislativa dell'accesso agli atti nel Canton Soletta. L'interpretazione della legge cantonale da parte del Tribunale amministrativo non è arbitraria. In particolare non è insostenibile esigere che l'interesse degno di protezione all'accesso agli atti debba essere più importante maggiore è la rilevanza dell'impegno richiesto per concederlo. La base legale per la limitazione del diritto fondamentale non presta il fianco a critiche. Sussiste per contro un rilevante interesse all'accesso agli atti. Il diritto costituzionale cantonale non limita il diritto all'informazione a documenti accessibili al pubblico e la legge non esclude dal diritto d'accesso gli atti della giustizia amministrativa. Un rifiuto dell'accesso agli atti può pertanto entrare in considerazione soltanto qualora i mezzi impiegati comporterebbero un dispendio eccezionale, dimodoché l'andamento degli affari dell'autorità ne sarebbe notevolmente compromesso, rispettivamente quasi paralizzato. Rinvio della causa al Tribunale amministrativo, affinché esamini se questa condizione sia o no adempiuta (consid. 6-8).</w:t>
      </w:r>
    </w:p>
    <w:p>
      <w:pPr>
        <w:pStyle w:val="Heading2"/>
      </w:pPr>
      <w:r>
        <w:t>Erwägungen</w:t>
      </w:r>
    </w:p>
    <w:p>
      <w:r>
        <w:rPr>
          <w:b/>
        </w:rPr>
        <w:t>E. 6.1</w:t>
      </w:r>
    </w:p>
    <w:p>
      <w:r>
        <w:t>Gestützt auf Art. 11 Abs. 3 der Verfassung des Kantons Solothurn vom 8. Juni 1986 (KV/SO; SR 131.221) steht dem Beschwerdeführer ein Recht auf Zugang zu amtlichen Dokumenten zu. Dieses Recht gilt wie die anderen Grundrechte nicht absolut. Die Verweigerung des Zugangs stellt jedoch einen Eingriff in das Recht dar, das die entsprechenden Voraussetzungen zu erfüllen hat. Die einschlägige Bestimmung von Art. 21 Abs. 1 und 2 KV/SO verlangt dafür, unter dem Vorbehalt der Unantastbarkeit des Kerngehalts, ein überwiegendes öffentliches Interesse und eine gesetzliche Grundlage. Dies entspricht im Wesentlichen den Eingriffsvoraussetzungen von Art. 36 BV . Der Gesetzesvorbehalt ergibt sich zusätzlich aus Art. 11 Abs. 3 zweiter Satz KV/SO, wonach das Gesetz das Zugangsrecht umschreibt.</w:t>
      </w:r>
    </w:p>
    <w:p>
      <w:r>
        <w:rPr>
          <w:b/>
        </w:rPr>
        <w:t>E. 6.2</w:t>
      </w:r>
    </w:p>
    <w:p>
      <w:r>
        <w:t>Nach § 1 Abs. 2 des solothurnischen Informations- und Datenschutzgesetzes vom 21. Februar 2001 (InfoDG; BGS 114.1) bezweckt dieses Gesetz unter anderem die Förderung der Transparenz der Behördentätigkeit. Die §§ 12 ff. InfoDG regeln den Zugang zu amtlichen Dokumenten. § 12 Abs. 1 InfoDG wiederholt im Wesentlichen Art. 11 Abs. 3 KV/SO , indem darin festgehalten ist, dass jede Person das Recht auf Zugang zu amtlichen Dokumenten hat. Gemäss § 12 Abs. 2 InfoDG kann der Zugang vom Nachweis eines schutzwürdigen Interesses abhängig gemacht werden, falls er einen besonderen Aufwand der Behörde erfordert. Nach § 6 Abs. 1 InfoDG bedeutet Zugang zu amtlichen Dokumenten Einsichtnahme und Erhalten BGE 144 I 170 S. 174 von Auskünften. Gemäss § 12 Abs. 3 InfoDG geschieht die Einsichtnahme vor Ort, durch Zustellung einer Kopie oder durch elektronische Datenträger. Die §§ 13 und 14 InfoDG sehen Ausnahmen vom Zugangsrecht vor. Die §§ 15 ff. in Verbindung mit § 6 Abs. 2 und 3 InfoDG regeln den Schutz vor Missbrauch von Personendaten. Das Verfahren zur Gewährung oder Verweigerung des Aktenzugangs richtet sich nach §§ 34 ff. InfoDG.</w:t>
      </w:r>
    </w:p>
    <w:p>
      <w:r>
        <w:rPr>
          <w:b/>
        </w:rPr>
        <w:t>E. 7.1</w:t>
      </w:r>
    </w:p>
    <w:p>
      <w:r>
        <w:t>Im vorliegenden Fall empfahl die solothurnische Beauftragte für Information und Datenschutz des Kantons Solothurn, die IV-Stelle Solothurn solle jedem Gesuchsteller Zugang zu den jeweils geforderten Gutachten gewähren, wobei diese grossflächig so einzuschwärzen seien, dass nur die attestierten Arbeitsunfähigkeiten ersichtlich und keine Rückschlüsse auf die betroffenen Personen und deren Krankheitsgeschichte möglich seien. Die IV-Stelle Solothurn leistete dieser Empfehlung jedoch keine Folge.</w:t>
      </w:r>
    </w:p>
    <w:p>
      <w:r>
        <w:rPr>
          <w:b/>
        </w:rPr>
        <w:t>E. 7.2</w:t>
      </w:r>
    </w:p>
    <w:p>
      <w:r>
        <w:t>Die Regelung des solothurnischen Informations- und Datenschutzgesetzes schliesst den Aktenzugang nicht aus, wie dies etwa im Urteil des Bundesgerichts 1C_598/2014 vom 18. April 2016 betreffend Steuerdaten zutraf, sondern sieht ihn als Grundsatz vor, der lediglich unter bestimmten Voraussetzungen eingeschränkt werden darf. Insoweit bildet sie eine ausreichende gesetzliche Grundlage für eine allfällige Beschränkung des Rechts auf Zugang zu amtlichen Dokumenten. Dabei ist aber in Rechnung zu stellen, dass grundsätzlich das Transparenzgebot gilt. Der Beschwerdeführer behauptet, § 12 InfoDG verstosse gegen § 11 Abs. 3 KV/SO . Dies ist indessen nicht nachvollziehbar, setzt doch das Gesetz gerade die verfassungsrechtliche Regelung auftragsgemäss um, ohne sich davon in unzulässiger Weise zu entfernen. Worin eine Verfassungswidrigkeit liegen sollte, ist nicht ersichtlich. Der Beschwerdeführer legt auch nicht dar, dass das Gesetz als solches willkürlich wäre.</w:t>
      </w:r>
    </w:p>
    <w:p>
      <w:r>
        <w:rPr>
          <w:b/>
        </w:rPr>
        <w:t>E. 7.3</w:t>
      </w:r>
    </w:p>
    <w:p>
      <w:r>
        <w:t>Damit bleibt zu prüfen, ob die Auslegung und Anwendung des Gesetzes im vorliegenden Einzelfall unhaltbar ist. 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BGE 144 I 170 S. 175 Ergebnis unhaltbar ist; dass eine andere Lösung ebenfalls als vertretbar oder gar zutreffender erscheint, genügt nicht ( BGE 140 III 16 E. 2.1 S. 18 f., BGE 140 III 167 E. 2.1 S. 168; BGE 137 I 1 E. 2.4 S. 5; BGE 134 II 124 E. 4.1 S. 133; je mit Hinweisen).</w:t>
      </w:r>
    </w:p>
    <w:p>
      <w:r>
        <w:rPr>
          <w:b/>
        </w:rPr>
        <w:t>E. 7.4</w:t>
      </w:r>
    </w:p>
    <w:p>
      <w:r>
        <w:t>§ 12 Abs. 1 InfoDG gewährleistet jeder Person das Recht auf Zugang zu amtlichen Dokumenten. Gemäss § 12 Abs. 2 InfoDG kann der Zugang jedoch vom Nachweis eines schutzwürdigen Interesses abhängig gemacht werden, wenn er einen besonderen Aufwand der Behörde erfordern würde. Im vorliegenden Fall ist grundsätzlich erstellt, dass die Erteilung der nachgesuchten Auskünfte mit einem beachtlichen Aufwand seitens der Verwaltung verbunden wäre. Das Verwaltungsgericht hat, anders als die IV-Stelle Solothurn, das Vorliegen eines schutzwürdigen Interesses an der Herausgabe der verlangten Daten nicht von vornherein ausgeschlossen, sondern den Versicherten und damit auch dem Beschwerdeführer ein Interesse zumindest daran zuerkannt, zu erfahren, wie viele (Teil-)Renten jährlich durch die IV-Stelle ausgesprochen würden. Das Verwaltungsgericht verneinte hingegen ein schutzwürdiges Interesse des Beschwerdeführers an der Herausgabe von früheren Begutachtungsresultaten und führte dazu im Wesentlichen aus, es bestünde dafür kein genügendes öffentliches Interesse und es sei nicht Sinn und Zweck der Informationsgesetzgebung, dass ein Rechtsanwalt, der selbst kein schutzwürdiges Interesse habe, unter dem Vorwand, im Namen von diversen einzelnen Klienten zu handeln, eine Behörde systematisch dazu veranlassen könne, ihm unter erheblichem Aufwand letztlich hunderte Gutachten zugänglich zu machen.</w:t>
      </w:r>
    </w:p>
    <w:p>
      <w:r>
        <w:rPr>
          <w:b/>
        </w:rPr>
        <w:t>E. 7.5</w:t>
      </w:r>
    </w:p>
    <w:p>
      <w:r>
        <w:t>Indessen ist weder entscheidend, ob es ein ausreichendes öffentliches Interesse am Aktenzugang gibt noch ob der Rechtsvertreter des Beschwerdeführers über ein solches Interesse verfügt. Dass der Rechtsanwalt selbst kein schutzwürdiges Interesse am verlangten Informationszugang hat, ist nicht von Belang. Er vertritt seinen Klienten, und es kommt einzig auf dessen Interessenlage an. Ein schutzwürdiges privates Interesse des Mandanten am Aktenzugang genügt. Selbstredend kann der Rechtsvertreter auch in seiner Funktion als Rechtsvertreter für seine Klientel nicht den Zugang zu irgendwelchen amtlichen Dokumenten verlangen, sondern in jedem Verfahren nur zu solchen, an denen sein jeweiliger Mandant ein Interesse hat.</w:t>
      </w:r>
    </w:p>
    <w:p>
      <w:r>
        <w:rPr>
          <w:b/>
        </w:rPr>
        <w:t>E. 7.6</w:t>
      </w:r>
    </w:p>
    <w:p>
      <w:r>
        <w:t>Die hier fragliche gutachterliche Bescheinigung von Arbeits(un)fähigkeit ist invalidenversicherungsrechtlich für den Leistungsansprecher BGE 144 I 170 S. 176 von Bedeutung. Ob es für einen Gutachter eine Tendenz gibt, Arbeitsunfähigkeit eher zurückhaltend oder grosszügig anzuerkennen, ist daher auch für die davon betroffenen Personen von Belang. Ob eine solche Tendenz aussagekräftig ist und ob sich daraus auch rechtliche Folgerungen ziehen lassen, ist zwar eine Frage, die erst im einzelnen Leistungsverfahren und nicht in demjenigen um Dokumentenzugang definitiv zu beantworten ist. Erscheint ein Dokument aber geeignet, darüber Auskunft zu erteilen, lässt sich ein schutzwürdiges Interesse an einer Einsichtnahme nicht verneinen, sofern der betroffene Leistungsansprecher konkret mit dem Einsatz eines bestimmten Gutachters in seinem Fall rechnen muss. Die entsprechende Erkenntnis ist mit Blick darauf nicht nur von theoretischem, sondern durchaus von praktischem und unter Umständen sogar von rechtlichem Nutzen. In BGE 137 V 210 E. 2.5 S. 240 f. hielt das Bundesgericht denn auch ausdrücklich fest, die medizinischen Gutachten prägten den Leistungsentscheid, was das Bedürfnis nach einer entsprechenden Sicherung des Verfahrens wecke. Dieses werde durch die grosse Streubreite der Beurteilungsmöglichkeiten und der dementsprechend geringen Vorbestimmtheit der Ergebnisse verstärkt. Das Bundesgericht leitete daraus die Notwendigkeit prozessualer Korrektive ab. Damit steht ein wesentliches privates Interesse an entsprechenden Überwachungsmechanismen für die betroffenen Personen fest, ohne dass freilich vorbestimmt ist, wie solche auszugestalten sind.</w:t>
      </w:r>
    </w:p>
    <w:p>
      <w:r>
        <w:rPr>
          <w:b/>
        </w:rPr>
        <w:t>E. 7.7</w:t>
      </w:r>
    </w:p>
    <w:p>
      <w:r>
        <w:t>Aus den dem Bundesgericht vorliegenden Akten geht nicht eindeutig hervor, inwieweit der Beschwerdeführer im ihn betreffenden Leistungsverfahren konkret mit dem Einsatz der beiden Gutachter, um dessen Expertisen es hier geht, rechnen muss. Ein solcher Beizug von Experten ist im invalidenversicherungsrechtlichen Leistungsverfahren allerdings üblich und wird im Grundsatz von keiner Seite bestritten. Wie es scheint, ist einer der beiden Gutachter nicht mehr für die IV-Stelle Solothurn tätig bzw. wird von dieser nicht mehr für invalidenversicherungsrechtliche Expertisen beigezogen. Ob bereits ein Gutachten erstellt worden ist bzw. wer genau mit der Abklärung der Arbeitsunfähigkeit im Falle des Beschwerdeführers betraut worden ist oder noch werden soll, ergibt sich nicht schlüssig aus den dem Bundesgericht vorliegenden Akten. Die vorinstanzlichen Sachverhaltsfeststellungen erweisen sich insofern als unvollständig und allenfalls ergänzungsbedürftig. Der Beschwerdeführer hat aber jedenfalls ein schutzwürdiges Interesse am verlangten BGE 144 I 170 S. 177 Aktenzugang, soweit er mit dem Beizug von einem oder von beiden der zwei fraglichen Ärzte als Gutachter in seinem Leistungsverfahren konkret rechnen muss.</w:t>
      </w:r>
    </w:p>
    <w:p>
      <w:r>
        <w:rPr>
          <w:b/>
        </w:rPr>
        <w:t>E. 7.8</w:t>
      </w:r>
    </w:p>
    <w:p>
      <w:r>
        <w:t>Indessen ist es nicht unhaltbar, zu verlangen, dass das schutzwürdige Interesse umso grösser sein muss, je erheblicher der Aufwand für die Zugangsgewährung ausfällt. Es wäre daher - mit der Vorinstanz - auch nicht willkürlich, die Einsicht gestützt auf § 12 Abs. 2 InfoDG zu verweigern, wenn das private Interesse an der Zugangsgewährung ausgesprochen gering, der erforderliche behördliche Aufwand dagegen als sehr hoch einzustufen wäre. Die gesetzliche Grundlage für den Grundrechtseingriff ist daher an sich nicht zu beanstanden.</w:t>
      </w:r>
    </w:p>
    <w:p>
      <w:r>
        <w:rPr>
          <w:b/>
        </w:rPr>
        <w:t>E. 8.1</w:t>
      </w:r>
    </w:p>
    <w:p>
      <w:r>
        <w:t>Zu prüfen bleibt allerdings noch, ob die Verweigerung der verlangten Informationen als Eingriff in die Informationsfreiheit ( Art. 16 Abs. 3 BV , Art. 11 Abs. 2 und 3 KV/SO ) auch dem öffentlichen Interesse entspricht und verhältnismässig ist. Diese Voraussetzungen prüft das Bundesgericht frei (vgl. nicht publ. E. 1.4).</w:t>
      </w:r>
    </w:p>
    <w:p>
      <w:r>
        <w:rPr>
          <w:b/>
        </w:rPr>
        <w:t>E. 8.2</w:t>
      </w:r>
    </w:p>
    <w:p>
      <w:r>
        <w:t>Nach der bundesgerichtlichen Rechtsprechung trifft die Behörde in Fällen umfangreicher Zugangsgesuche eine gewisse Pflicht, mit dem Gesuchsteller die Begehren zu präzisieren und sie damit in eine zulässige Form zu giessen (vgl. BGE 142 II 324 E. 3.5 S. 337; vgl. auch das Urteil des Bundesgerichts 1C_155/2017 vom 17. Juli 2017 E. 2.4). Die Kantonsverfassung des Kantons Solothurn vermittelt sodann dem Beschwerdeführer einen weitgehenden Anspruch auf amtliche Information. Dieser darf nur so weit ausgeschlossen werden, als das Gesetz dies selbst vorsieht ( § 11 Abs. 3 KV/SO ). § 12 InfoDG geht ebenfalls vom Recht auf Zugang zu amtlichen Dokumenten aus. Das Gesetz kennt immerhin die Einschränkung, dass dann der Nachweis eines schutzwürdigen Interesses erbracht werden muss, wenn der Aktenzugang einen besonderen Aufwand der Behörde erfordert. Im Unterschied zu Art. 3 Abs. 1 lit. a Ziff. 5 BGÖ (SR 152.3) nimmt das solothurnische Gesetz die Akten von Verwaltungsjustizverfahren, wozu auch die hier fraglichen Gutachten zählen, nicht von den zugänglichen Informationsquellen aus, selbst nicht nach der Archivierung (vgl. § 12 Abs. 4 InfoDG). Es gewährt damit einen sehr weitgehenden Öffentlichkeitsanspruch. Diese gesetzliche Ordnung gibt den Spielraum für die Interessenabwägung bei einem Eingriff in die Informationsfreiheit vor. Das kantonale BGE 144 I 170 S. 178 Verfassungsrecht beschränkt den Informationsanspruch nicht auf öffentlich zugängliche Akten und das Gesetz schliesst auch Verwaltungsjustizakten nicht vom Zugangsanspruch aus. Eine Verweigerung des Aktenzugangs kann mithin nur noch in Betracht fallen, wenn ein so ausserordentlicher Aufwand zu bewältigen wäre, dass der Geschäftsgang der Behörde dadurch nahezu lahmgelegt würde (vgl. das Urteil des Bundesgerichts 1C_155/2017 vom 17. Juli 2017 E. 2.6; BGE 142 II 324 E. 3.5 S. 337). Andernfalls ist der Zugang zu gewähren. Die an sich willkürfreie Anwendung des kantonalen Gesetzes verstösst diesfalls wegen Fehlens eines überwiegenden öffentlichen Interesses gegen die Informationsfreiheit.</w:t>
      </w:r>
    </w:p>
    <w:p>
      <w:r>
        <w:rPr>
          <w:b/>
        </w:rPr>
        <w:t>E. 8.3</w:t>
      </w:r>
    </w:p>
    <w:p>
      <w:r>
        <w:t>Das Verwaltungsgericht stellte für das Bundesgericht verbindlich fest (vgl. nicht publ. E. 1.5 und 2), dass die IV-Stelle Solothurn keine Statistik über die von den einzelnen Gutachtern erstellten Expertisen führt. Eine solche verlangt auch BGE 137 V 210 nicht. Die vom Beschwerdeführer hauptsächlich verlangte Statistik ist demnach kein existierendes amtliches Dokument, zu dem Zugang gewährt werden müsste. Sie lässt sich, nach den ebenfalls nicht zu beanstandenden vorinstanzlichen Feststellungen, auch nicht einfach, namentlich durch Knopfdruck, erstellen. Was der Beschwerdeführer dagegen vorbringt, überzeugt nicht. Er hat weder einen Anspruch auf Zugang zu dieser nicht existierenden Statistik noch darauf, dass eine solche erstellt wird.</w:t>
      </w:r>
    </w:p>
    <w:p>
      <w:r>
        <w:rPr>
          <w:b/>
        </w:rPr>
        <w:t>E. 8.4</w:t>
      </w:r>
    </w:p>
    <w:p>
      <w:r>
        <w:t>Soweit hingegen das hier strittige Gesuch mit den Vorinstanzen auch als solches um Zugang zu den einzelnen Gutachten bzw. Leistungsentscheiden verstanden wird, handelt es sich um amtliche Dokumente. Diese enthalten freilich gesundheitliche Angaben anderer Personen und damit besonders schützenswerte Personendaten (vgl. § 6 Abs. 3 InfoDG), die nach der gesetzlichen Ordnung von § 21 Abs. 1 in Verbindung mit § 15 und § 23 InfoDG nicht an Privatpersonen herausgegeben werden dürfen. Wie das Verwaltungsgericht zutreffend festhält, müssten diese Dokumente daher vor einer Herausgabe anonymisiert werden. Die Vorinstanz erachtet den dabei anfallenden Aufwand als für die IV-Stelle Solothurn unzumutbar. Dies überzeugt allerdings nur teilweise.</w:t>
      </w:r>
    </w:p>
    <w:p>
      <w:r>
        <w:rPr>
          <w:b/>
        </w:rPr>
        <w:t>E. 8.5</w:t>
      </w:r>
    </w:p>
    <w:p>
      <w:r>
        <w:t>Wie dargelegt (vgl. vorne E. 8.2), ist einzig entscheidend, ob der anfallende Aufwand für den verlangten Aktenzugang den Geschäftsgang der IV-Stelle Solothurn erheblich beeinträchtigen bzw. lahmlegen würde. Es ist bereits bekannt, dass es um 75 Gutachten von BGE 144 I 170 S. 179 Dr. B. und 34 von Dr. C. geht. Die entsprechende elektronische Zuordnung liess sich offenbar ohne grossen Aufwand vornehmen. Mit dem Verwaltungsgericht ist freilich davon auszugehen, dass das Anonymisieren nicht gänzlich automatisch erfolgen kann, sondern einen gewissen manuellen und intellektuellen Einsatz bedingt. In diesem Sinne trifft es zweifellos zu, dass das Anonymisieren von 109 ganzen Gutachten oder Leistungsentscheiden mit einem sehr grossen Aufwand bzw. mit einer ausserordentlichen Belastung der IV-Stelle Solothurn verbunden wäre. Eine Herausgabe der vollständigen Dokumente fällt damit wohl ausser Betracht.</w:t>
      </w:r>
    </w:p>
    <w:p>
      <w:r>
        <w:rPr>
          <w:b/>
        </w:rPr>
        <w:t>E. 8.6</w:t>
      </w:r>
    </w:p>
    <w:p>
      <w:r>
        <w:t>Ein solcher integraler Zugang zu den Expertisen ist aber gar nicht erforderlich. Für die Bedürfnisse des Beschwerdeführers ist einzig von Belang, wie oft sich die Gutachter, mit deren Expertise er in seinem Leistungsverfahren rechnen muss, in den ihnen übertragenen Gutachten für und gegen Arbeitsunfähigkeit (von über 40 %) ausgesprochen haben. Dafür genügen vermutlich jeweils eine einzige oder allenfalls eine bis zwei, vornehmlich wohl die letzten Seiten der Gutachten oder, falls dies für die IV-Stelle einfacher sein sollte, derjenigen Teile der Leistungsentscheide, aus denen sich ergibt, ob das Gutachten eine Arbeitsunfähigkeit bejahte oder verneinte. Ein solcher Aufwand erscheint zwar ebenfalls nicht gering, würde den Geschäftsgang der IV-Stelle Solothurn aber kaum lahmlegen (vgl. den in BGE 142 II 324 E. 3.7 S. 338 ff. ebenfalls als zumutbar beurteilten Anonymisierungsaufwand; vgl. sodann das Urteil des Bundesgerichts 1C_155/2017 vom 17. Juli 2017 E. 2.6 und 3). Wie gross der erforderliche Aufwand wäre, ist allerdings nicht bekannt und ergibt sich insbesondere nicht aus den Akten. Das Verwaltungsgericht prüfte dies im angefochtenen Urteil nicht konkret. Dies erweist sich jedoch als unerlässlich, um über den Zugangsanspruch des Beschwerdeführers zu entscheiden.</w:t>
      </w:r>
    </w:p>
    <w:p>
      <w:r>
        <w:rPr>
          <w:b/>
        </w:rPr>
        <w:t>E. 8.7</w:t>
      </w:r>
    </w:p>
    <w:p>
      <w:r>
        <w:t>Die IV-Stelle Solothurn verweist darauf, dass in parallelen Verfahren weitere analoge Gesuche eingereicht worden seien, weshalb im Ergebnis mit der Auswertung von mehreren hundert Gutachten zu rechnen sei. Ein solcher Parallelfall ist denn auch am Bundesgericht unter der Dossiernummer 1C_467/2017 hängig, worüber grundsätzlich separat zu entscheiden ist. Damit den Gesuchen stattgegeben werden kann, ist jedoch in jedem einzelnen Fall erforderlich, dass der jeweilige Gesuchsteller selbst über ein schutzwürdiges Interesse an den verlangten Informationen verfügt. Wenn ein solches BGE 144 I 170 S. 180 vorliegt, vermag der Umstand, dass es weitere analoge Anliegen gibt, den Anspruch auf Dokumentenzugang im Einzelfall nicht zu beseitigen. Allenfalls liegt es an der betroffenen Behörde, die mit dem geringsten Aufwand verbundene Gesamtlösung zu suchen. Unter Umständen kann es sich dann doch rechtfertigen, künftig eine entsprechende Statistik zu führen, selbst wenn es auf die Erstellung einer solchen grundsätzlich keinen individuellen Anspruch gibt. Es ist auch insofern kaum davon auszugehen, dass das Führen einer solchen Statistik den ordentlichen Geschäftsgang nahezu lahmlegen würde. Auch dies lässt sich jedoch aufgrund der vorliegenden Akten nicht abschliessend beurteilen.</w:t>
      </w:r>
    </w:p>
    <w:p>
      <w:r>
        <w:rPr>
          <w:b/>
        </w:rPr>
        <w:t>E. 8.8</w:t>
      </w:r>
    </w:p>
    <w:p>
      <w:r>
        <w:t>Schliesslich macht der Beschwerdeführer geltend, er sei bereit, den anfallenden Aufwand zu entschädigen. Bei der Aufwandentschädigung handelt es sich aber nicht um eine Voraussetzung, sondern um eine Folge der Zugangsgewährung. Immerhin ist eine Gebührenpflicht dann gesetzlich vorgesehen, wenn wie hier ein besonderer Aufwand anfällt. Dabei richtet sich die Gebühr nach dem Gebührentarif bzw. den einschlägigen gebührenrechtlichen Voraussetzungen und Grundsätzen (vgl. § 40 InfoDG) und darf insbesondere nicht prohibitiv ausfallen. Im Übrigen ist hier darauf nicht weiter einzugehen.</w:t>
      </w:r>
    </w:p>
    <w:p>
      <w:r>
        <w:rPr>
          <w:b/>
        </w:rPr>
        <w:t>E. 8.9</w:t>
      </w:r>
    </w:p>
    <w:p>
      <w:r>
        <w:t>Zusammenfassend ergibt sich, dass die vorliegende Aktenlage nicht ausreicht, um den Aufwand mit genügender Klarheit abzuschätzen, der für die IV-Stelle Solothurn anfallen würde, wenn dem Beschwerdeführer die ihm zustehenden Informationen übermittelt würden. Überdies ist nicht erstellt, ob der Beschwerdeführer im Leistungsverfahren konkret mit dem Beizug von mindestens einem oder von beiden fraglichen Gutachtern rechnen muss. In diesem Sinne erweisen sich die vorinstanzlichen Sachverhaltsfeststellungen als ungenügend. Die Sache ist an das Verwaltungsgericht zurückzuweisen zur Vornahme ergänzender Abklärungen. Es wird insbesondere bei der IV-Stelle Solothurn den erforderlichen Aufwand für die Bereitstellung der verlangten wesentlichen Informationen im vorne beschriebenen Umfang (vgl. E. 8.5-8.7) konkreter abzuklären haben. Der fragliche Aufwand bezieht sich auf die Gutachten oder Leistungsentscheide, die Aufschluss über die Anerkennung von Arbeitsunfähigkeit (von über 40 %) der Ärzte Dres. B. und C. in den von ihnen begutachteten Fällen gewähren, soweit diese im invalidenrechtlichen Leistungsverfahren des Beschwerdeführers als Experten beigezogen BGE 144 I 170 S. 181 wurden oder noch werden. Gestützt darauf dürfte ihm der Aktenzugang nur dann verweigert werden, wenn sich ergeben sollte, dass der nötige Aufwand für die Bereitstellung der fraglichen Informationen den ordentlichen Geschäftsgang der IV-Stelle Solothurn nahezu lahmlegen würde. Andernfalls wären ihm in geeigneter Form die verlangten Auskünfte zu erteilen bzw. Unterlagen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