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113</w:t>
      </w:r>
    </w:p>
    <w:p>
      <w:r>
        <w:t>Bundesgericht (BGE), 2016-03-14, DE</w:t>
      </w:r>
    </w:p>
    <w:p>
      <w:r>
        <w:rPr>
          <w:b/>
        </w:rPr>
        <w:t xml:space="preserve">Quelle: </w:t>
      </w:r>
      <w:r>
        <w:t>https://mcp.opencaselaw.ch/entscheid/bge_BGE_144_I_113</w:t>
      </w:r>
    </w:p>
    <w:p>
      <w:r>
        <w:t>FR: ATF 144 I 113</w:t>
      </w:r>
    </w:p>
    <w:p>
      <w:r>
        <w:t>IT: DTF 144 I 113</w:t>
      </w:r>
    </w:p>
    <w:p>
      <w:pPr>
        <w:pStyle w:val="Heading2"/>
      </w:pPr>
      <w:r>
        <w:t>Regeste</w:t>
      </w:r>
    </w:p>
    <w:p>
      <w:r>
        <w:t>Regeste Art. 8, 9 und 49 Abs. 1 BV; aArt. 39 des Reglementes des Staatsrates des Kantons Freiburg vom 14. März 2016 für das Lehrpersonal, das der Direktion für Erziehung, Kultur und Sport untersteht (LPR; in der bis Ende April 2018 in Kraft gewesenen Fassung). Die vorinstanzliche Auslegung von aArt. 39 LPR, wonach Ferien, die in den Mutterschaftsurlaub fallen, in der unterrichtsfreien Zeit vor- oder nachbezogen werden können, verstösst weder gegen das Gebot der rechtsgleichen Behandlung (Art. 8 BV) noch gegen das Willkürverbot (Art. 9 BV) oder gegen das Gebot des Vorrangs und der Einhaltung von Bundesrecht (Art. 49 BV) (E. 5-8).</w:t>
      </w:r>
    </w:p>
    <w:p>
      <w:r>
        <w:t>Regeste Art. 8, 9 et 49 al. 1 Cst.; ancien art. 39 du règlement du conseil d'Etat du canton de Fribourg du 14 mars 2016 relatif au personnel enseignant de la Direction de l'instruction publique, de la culture et du sport (RPEns; dans sa version en vigueur jusqu'à la fin du mois d'avril 2018). L'interprétation faite par la juridiction cantonale de l'ancien art. 39 RPEns, selon laquelle les vacances qui tombent pendant le congé maternité peuvent être prises de manière anticipée ou récupérées pendant la période de vacances scolaires, ne viole ni le principe de l'égalité de traitement (art. 8 Cst.) ni l'interdiction de l'arbitraire (art. 9 Cst.) ni le principe de la primauté et du respect du droit fédéral (art. 49 Cst.) (consid. 5-8).</w:t>
      </w:r>
    </w:p>
    <w:p>
      <w:r>
        <w:t>Regesto Art. 8, 9 e 49 cpv. 1 Cost.; vecchio art. 39 del regolamento del Consiglio di Stato del Canton Friburgo del 14 marzo 2016 per il personale insegnante, che sottostà al Dipartimento per l'educazione, la cultura e lo sport (nella versione in vigore fino al 30 aprile 2018). Non è contraria né al principio della parità di trattamento (art. 8 Cost.) né al divieto dell'arbitrio (art. 9 Cost.) né tantomeno alla forza derogatoria del diritto federale (art. 49 Cost.) l'interpretazione data dalla Corte cantonale del vecchio art. 39 del regolamento del Consiglio di Stato del Canton Friburgo del 14 marzo 2016 per il personale insegnante, che sottostà al Dipartimento per l'educazione, la cultura e lo sport, il quale prevede come le vacanze che cadano nel congedo maternità possano essere anticipate o posticipate in periodo senza lezioni scolastiche (consid. 5-8).</w:t>
      </w:r>
    </w:p>
    <w:p>
      <w:pPr>
        <w:pStyle w:val="Heading2"/>
      </w:pPr>
      <w:r>
        <w:t>Erwägungen</w:t>
      </w:r>
    </w:p>
    <w:p>
      <w:r>
        <w:rPr>
          <w:b/>
        </w:rPr>
        <w:t>E. 4</w:t>
      </w:r>
    </w:p>
    <w:p>
      <w:r>
        <w:t>Strittig und zu prüfen ist, ob die Bestimmung von aArt. 39 des Reglementes des Staatsrates des Kantons Freiburg vom 14. März 2016 für das Lehrpersonal, das der Direktion für Erziehung, Kultur und Sport untersteht (LPR; SGF 415.0.11; in der bis Ende April 2018 in Kraft gewesenen und hier anwendbaren Fassung), wie die Vorinstanz sie ausgelegt hat, vor Art. 8 BV (Rechtsgleichheit), Art. 49 BV (Vorrang und Einhaltung des Bundesrechts) und Art. 9 BV (Willkürverbot) standhält.</w:t>
      </w:r>
    </w:p>
    <w:p>
      <w:r>
        <w:rPr>
          <w:b/>
        </w:rPr>
        <w:t>E. 5.1.1</w:t>
      </w:r>
    </w:p>
    <w:p>
      <w:r>
        <w:t>Das Gebot der rechtsgleichen Behandlung ( Art. 8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143 I 361 E. 5.1 S. 367; BGE 142 II 425 E. 4.2 S. 427; BGE 139 I 242 E. 5.1 S. 254; je mit Hinweisen). BGE 144 I 113 S. 116</w:t>
      </w:r>
    </w:p>
    <w:p>
      <w:r>
        <w:rPr>
          <w:b/>
        </w:rPr>
        <w:t>E. 5.1.2</w:t>
      </w:r>
    </w:p>
    <w:p>
      <w:r>
        <w:t>Das erwähnte Reglement für das Lehrpersonal beinhaltet besondere und ergänzende Bestimmungen zur Gesetzgebung über das Staatspersonal, zur Gesetzgebung über die obligatorische Schule sowie zur Gesetzgebung über den Mittelschulunterricht für das Lehrpersonal (Art. 1 LPR). Gemäss aArt. 37 Abs. 1 LPR (in der bis Ende April 2018 in Kraft gewesenen und hier anwendbaren Fassung) hat das Lehrpersonal Anrecht auf mindestens sieben Wochen Ferien, wovon vier aufeinanderfolgende Wochen im Sommer. Gemäss aArt. 39 LPR werden die Ferien der Lehrperson nicht aufgeschoben, wenn sie mit dem Mutterschaftsurlaub, dem Militär-, dem Zivildienst oder mit Zivilschutzkursen zusammenfallen. Diese beiden Bestimmungen wurden per 1. Mai 2018 geändert. Gemäss dem seither gültigen Art. 37 Abs. 1 LPR hat das Lehrpersonal Anrecht auf mindestens sieben Wochen Ferien. Das Anrecht auf vier aufeinanderfolgende Wochen im Sommer wurde abgeschafft. aArt. 39 LPR wurde aufgehoben. Art. 38 LPR wurde dahingehend abgeändert, dass bei Abwesenheit infolge von Krankheit, Unfall, Mutterschaft, Militär-, Zivildienst oder Zivilschutzkurs der betreffende Ferienanspruch während der unterrichtsfreien Wochen ausgeübt werden kann.</w:t>
      </w:r>
    </w:p>
    <w:p>
      <w:r>
        <w:rPr>
          <w:b/>
        </w:rPr>
        <w:t>E. 5.2.1</w:t>
      </w:r>
    </w:p>
    <w:p>
      <w:r>
        <w:t>Das kantonale Gericht hat geprüft, ob aArt. 39 LPR vor dem Rechtsgleichheitsgebot gemäss Art. 8 BV standhält. Es erwog, aufgrund der den Lehrpersonen zugestandenen Flexibilität bei der Gestaltung der Arbeitszeit seien diese nicht verpflichtet, über ihre Arbeitszeit Rechenschaft abzulegen. Solange das Lehrpersonal in den Genuss der Vertrauensarbeitszeit komme und nicht wie das übrige Staatspersonal verpflichtet sei, seine Arbeitszeit exakt zu erfassen, lasse sich nicht feststellen, ob die unterrichtsfreie Zeit, die mit dem Mutterschaftsurlaub zusammenfalle, dem Bezug von Ferien gedient habe. Nur schon aus Praktikabilitätsgründen sei es bei Lehrpersonen gar nicht möglich, Ferien im gleichen Sinn wie das übrige Staatspersonal aufzuschieben bzw. zu kompensieren, weshalb es nachvollziehbar sei, dass der Gesetzgeber für Lehrpersonen eine von Art. 62 des Reglementes des Staatsrates des Kantons Freiburg vom 17. Dezember 2002 über das Staatspersonal (StPR; SGF 122.70.11) abweichende Regelung geschaffen habe. Indem die betroffene Lehrperson durch eine entsprechende Planung der 14 unterrichtsfreien Wochen selber dafür sorgen könne, dass ihre Ferien nicht mit dem Mutterschaftsurlaub zusammenfielen, gingen ihr in Anwendung von aArt. 39 LPR keine Ferientage verlustig. Zudem habe auch das BGE 144 I 113 S. 117 Lehrpersonal die Möglichkeit, die Hälfte der Ferien, maximal vier Wochen auf das nachfolgende Jahr zu übertragen, wobei jedoch zu beachten sei, dass die Lehrperson ohnehin keine Rechenschaft über ihren Ferienbezug ablegen müsse. Die ratio legis von aArt. 39 LPR liege darin, dass die Ferien der Lehrpersonen einzig während der Unterrichtszeit nicht aufgeschoben werden könnten. Generell führe die Anwendung von aArt. 39 i.V.m. aArt. 37 LPR nicht zu einer Kürzung der Ferien aufgrund des Mutterschaftsurlaubs. Lehrpersonen würden bezüglich der Auswirkungen des Mutterschaftsurlaubs auf die Ferien vom Gesetzgeber nicht anders behandelt als das übrige Staatspersonal, weshalb keine Verletzung des Rechtsgleichheitsgebots nach Art. 8 BV vorliege. Soweit den Lehrpersonen eine "Kompensation" ihrer Ferien während der Unterrichtszeit untersagt werde, betreffe dies eine Situation, die bereits aufgrund der unterschiedlichen Ausgangslage nicht mit derjenigen des übrigen Staatspersonals vergleichbar sei. Weil Lehrpersonen ihre Arbeits- und Ferienzeit über das ganze Schuljahr hinweg mehrheitlich frei gestalten könnten und nicht verpflichtet seien, im Sommer vier Wochen Ferien zu beziehen, sei auch keine ungleiche Behandlung der Lehrpersonen untereinander ersichtlich. Schliesslich könne auch hinsichtlich der männlichen Lehrpersonen nicht von einer Verletzung des Rechtsgleichheitsgebots ausgegangen werden, da diese gleichermassen verpflichtet seien, ihre Ferien so zu planen, dass sie nicht mit einem allfälligen Militär- oder Zivildienst zusammenfielen. Für den vorliegenden Fall folge daraus, dass die Beschwerdeführerin keinen Anspruch auf zusätzliche vier Wochen Ferien habe, da es ihr offengestanden habe, allfällige mit dem Mutterschaftsurlaub zusammenfallende Ferienansprüche in der unterrichtsfreien Zeit vor oder zumindest nach Beendigung des Mutterschaftsurlaubs regulär zu beziehen, ohne dass es sich dabei um eine Kompensation im Sinne von Art. 62 Abs. 2 StPR handle.</w:t>
      </w:r>
    </w:p>
    <w:p>
      <w:r>
        <w:rPr>
          <w:b/>
        </w:rPr>
        <w:t>E. 5.2.2</w:t>
      </w:r>
    </w:p>
    <w:p>
      <w:r>
        <w:t>Die Beschwerdeführerin rügt, die Vorinstanz verkenne bei ihrer Argumentation, dass die jährliche Arbeitszeit von Lehrpersonen gemäss Art. 20 LPR bei einer Vollzeitangestellten in der Regel 1900 Stunden betrage. Die Anwendung von aArt. 39 i.V.m. aArt. 37 LPR führe entgegen der Auffassung der Vorinstanz zu einer Kürzung der Ferien aufgrund des Mutterschaftsurlaubs. Die Lehrpersonen hätten zwar die Möglichkeit, ihre Ferien innerhalb der unterrichtsfreien Zeit so einzuteilen, wie es ihnen am besten entspreche. Es sei ihnen jedoch faktisch nicht möglich, die auf den BGE 144 I 113 S. 118 Mutterschaftsurlaub entfallenden Ferien vor- oder nachzubeziehen. Die Vorinstanz lege aArt. 39 LPR dahingehend aus, dass der Vor- oder Nachbezug von Ferien während der Unterrichtszeit ausgeschlossen sei. Lehrpersonen leisteten bereits 1900 Arbeitsstunden, womit ihr 100%-Pensum aufgebraucht sei und gar keine unterrichtsfreie Zeit mehr bleibe, in welcher sie zusätzliche Ferien vor- oder nachbeziehen könnten. Es könne nicht angehen, dass sie ihre Vor- und Nachbereitungszeit zulasten der Qualität des Unterrichts reduzierten, um die ihnen zustehenden Ferien beziehen zu können. Das Verbot für Lehrpersonen, ihre auf den Mutterschaftsurlaub fallenden Ferien während der Unterrichtszeit zu kompensieren, oder die faktische Unmöglichkeit, dies während der unterrichtsfreien Zeit zu tun, führe zu einem vollständigen Verbot der Kompensation der Ferien. Damit würden die Lehrpersonen bezüglich Auswirkungen des Mutterschaftsurlaubs auf ihren Ferienanspruch vom Gesetzgeber anders und auf ungerechtfertigte Weise ungleich behandelt als das übrige Staatspersonal. Noch viel deutlicher zeige sich diese Ungleichbehandlung unter den Lehrpersonen selber. So werde nämlich die Beschwerdeführerin vorliegend schlechtergestellt als Mütter, die ihre Kinder in einem anderen, im Hinblick auf die Ferien zeitlich günstiger gelegenen Zeitpunkt zur Welt brächten und deren Mutterschaftsurlaub nicht mit den Sommerferien zusammenfalle. Diese könnten ihr Anrecht auf die vollen vier Wochen Sommerferien uneingeschränkt ausüben. Die Ungleichbehandlung gelte zudem noch viel mehr bezüglich weiblicher Lehrpersonen, die gar keinen Mutterschaftsurlaub bezogen und damit einen vollen Anspruch auf Ferien hätten. Der angefochtene Entscheid bewirke, dass entweder während der Ferien oder während des Mutterschaftsurlaubs gearbeitet werden müsse.</w:t>
      </w:r>
    </w:p>
    <w:p>
      <w:r>
        <w:rPr>
          <w:b/>
        </w:rPr>
        <w:t>E. 5.3.1</w:t>
      </w:r>
    </w:p>
    <w:p>
      <w:r>
        <w:t>Die Vorinstanz hat die Bestimmung von aArt. 39 LPR entgegen deren Wortlaut dahingehend ausgelegt, dass Ferien, die in den Mutterschaftsurlaub fallen, in der unterrichtsfreien Zeit vor- oder nachbezogen werden können. Diese Auslegung, die mit dem seit 1. Mai 2018 in Kraft stehenden Art. 38 LPR übereinstimmt, ist nicht strittig. Die Beschwerdeführerin macht jedoch geltend, dass ein Vor- oder Nachbezug während der unterrichtsfreien Zeit nicht möglich sei und diese Auslegung daher gegen Art. 8 BV verstosse.</w:t>
      </w:r>
    </w:p>
    <w:p>
      <w:r>
        <w:rPr>
          <w:b/>
        </w:rPr>
        <w:t>E. 5.3.2</w:t>
      </w:r>
    </w:p>
    <w:p>
      <w:r>
        <w:t>Gemäss Art. 20 LPR ist die jährliche Arbeitszeit einer Lehrperson derjenigen des Verwaltungspersonals gleichgestellt und BGE 144 I 113 S. 119 beträgt bei einer Vollzeitanstellung in der Regel 1900 Stunden. Sie verteilt sich je nach Schulstufe und Rahmenbedingungen wie folgt auf die vier Arbeitsbereiche: Unterricht (lit. a) 80-85 %, Begleitung der Schülerinnen und Schüler (lit. b) 5-10 %, Schulleben (lit. c) 5-10 % und Weiterbildung (lit. d) 3-5 %. Das Schuljahr umfasst gemäss Art. 18 Abs. 3 des Gesetzes des Kantons Freiburg vom 9. September 2014 über die obligatorische Schule (Schulgesetz, SchG; SGF 411.0.1) mindestens 38 Wochen. Die 14 Wochen unterrichtsfreie Zeit sind einerseits für die Ausübung des Ferienanspruchs von mindestens sieben Wochen und andererseits für Vorbereitung und Planung des Unterrichts, Weiterbildung etc. bestimmt. Die Lehrpersonen haben mithin zwei Wochen mehr Ferien als das übrige Staatspersonal (Art. 117 Abs. 2 des Gesetzes des Kantons Freiburg vom 17. Oktober 2001 über das Staatspersonal [StPG; SGF 122.70.1] i.V.m. Art. 60 StPR). Der Gesetzgeber rechtfertigt die längere Feriendauer der Lehrpersonen - wie die Vorinstanz ausgeführt hat - damit, dass deren wöchentliche Arbeitszeit während der Schulzeit mehr als die für das Staatspersonal generell vorgesehenen 42 Stunden betrage.</w:t>
      </w:r>
    </w:p>
    <w:p>
      <w:r>
        <w:rPr>
          <w:b/>
        </w:rPr>
        <w:t>E. 5.3.3</w:t>
      </w:r>
    </w:p>
    <w:p>
      <w:r>
        <w:t>Das kantonale Gericht hat eingehend und überzeugend dargelegt, dass die Anwendung von aArt. 39 i.V.m. aArt. 37 Abs. 1 LPR nicht zu einer Kürzung des Ferienanspruchs der Lehrpersonen führt, die während den Sommerschulferien Mutterschaftsurlaub beziehen, weil sie die Ferien vor- oder nachbeziehen können. Auch die Lehrpersonen hätten gestützt auf Art. 64 Abs. 3 StPR die Möglichkeit, die Hälfte der Ferien (maximal vier Wochen) auf das nachfolgende Jahr zu übertragen. Die Vorinstanz begründet schlüssig, weshalb aufgrund der völlig unterschiedlichen Ausgestaltung der Arbeitszeiten und der Ferien nicht von einer vergleichbaren Situation zwischen den Lehrpersonen und den übrigen Staatsangestellten ausgegangen werden kann. Sie stellt zutreffend fest, dass anders als beim Verwaltungspersonal die Ausgestaltung der Arbeitszeit bei Lehrpersonen nicht exakt festgelegt ist und diese im Vergleich zum übrigen Staatspersonal über eine relativ grosse Flexibilität und Autonomie bei der Gestaltung ihrer Tätigkeit und Arbeitszeit verfügen. Die Arbeitszeit ist nur für die Unterrichtseinheiten, Sitzungen und die übrigen im Schulgebäude zu verrichtenden Arbeiten vorgeschrieben (vgl. E. 5.3.2 hiervor). Abgesehen von dieser Einschränkung können Lehrpersonen ihre Arbeitszeit frei gestalten (Art. 28 Abs. 6 LPR). Aufgrund der grossen Flexibilität bezüglich Arbeitszeit sind sie nicht BGE 144 I 113 S. 120 verpflichtet, über ihre Arbeitszeit Rechenschaft abzulegen. Insbesondere können sie auch während der 14 unterrichtsfreien Wochen frei bestimmen, wann sie Ferien beziehen und wann sie arbeiten. Die Vorinstanz gelangt daher zu Recht zum Schluss, dass sich die Arbeitsbedingungen und dabei insbesondere die Ferienregelung der Lehrpersonen und des übrigen Staatspersonals nicht ohne Weiteres miteinander vergleichen lassen. Die Gewährleistung eines geregelten Schulbetriebes stellt einen sachlichen Grund dar, den Lehrpersonen eine Kompensation ihrer Ferien nur während der unterrichtsfreien Zeit zu ermöglichen. Entscheidend ist aber letztlich, dass gemäss vorinstanzlicher Auslegung von aArt. 39 LPR entgegen dem Wortlaut der Bestimmung die Lehrpersonen die in den Mutterschaftsurlaub fallenden Ferien vor- oder nachbeziehen können. Die Beschwerdeführerin setzt sich mit den diesbezüglichen vorinstanzlichen Ausführungen nicht auseinander und legt nicht substanziiert dar, inwiefern diese Feststellungen der Vorinstanz willkürlich sind. Sie macht lediglich geltend, dass es ihr während der unterrichtsfreien Zeit nicht möglich sei, die ihr zustehenden Ferien zu beziehen.</w:t>
      </w:r>
    </w:p>
    <w:p>
      <w:r>
        <w:rPr>
          <w:b/>
        </w:rPr>
        <w:t>E. 5.3.4</w:t>
      </w:r>
    </w:p>
    <w:p>
      <w:r>
        <w:t>Wie das kantonale Gericht im angefochtenen Entscheid und die Beschwerdegegnerin in ihrer Vernehmlassung korrekt aufzeigen, verbleibt einer Lehrperson entgegen den Ausführungen der Beschwerdeführerin genügend Zeit, um Ferien, die in ihre Abwesenheit fallen, vor- oder nachzubeziehen. Die Anzahl wöchentlicher Unterrichtseinheiten beträgt an der Primarschule bei einem Vollpensum 28 Lektionen (Art. 22 lit. a LPR). Wie die Beschwerdegegnerin in ihrer Vernehmlassung zutreffend darlegt, fallen auf die 1900 jährlichen Arbeitsstunden für Lehrpersonen der Primarschule rund 1060 Stunden auf den Unterricht im weiteren Sinne (38 Schulwochen x 28 wöchentliche 50-Minuten-Lektionen zuzüglich Pausen und Beaufsichtigung der Schüler vor und nach dem Unterricht; Art. 28 Abs. 2 LPR). Die restlichen rund 840 Stunden pro Jahr betreffen die unterrichtsfreie Zeit, die die Lehrpersonen abgesehen von einzelnen Sitzungen, Weiterbildungen oder Elterngesprächen weitgehend frei einteilen können. Lehrpersonen haben somit eine grosse Flexibilität bei der Gestaltung ihrer Arbeitszeiten. Mit der Beschwerdegegnerin ist davon auszugehen, dass die 1900 Stunden gemäss Art. 20 LPR entsprechend dem Wortlaut "in der Regel" als ein Durchschnittswert zu betrachten sind, der jährlichen Schwankungen unterliegt und von diversen Faktoren wie Berufserfahrung, persönlichem Engagement der Lehrperson, Schulprojekten, Klassenkonstellationen BGE 144 I 113 S. 121 oder Weiterbildungsangeboten abhängig ist. Die grosse zeitliche Flexibilität bezüglich Arbeitszeit ergibt sich auch aus dem prozentualen Spielraum der einzelnen in Art. 20 LPR aufgeführten Arbeitsbereiche. Zwar sind die nebst den sieben Wochen Ferien verbleibenden sieben unterrichtsfreien Wochen für Vorbereitung und Planung des Unterrichts sowie für Weiterbildungen bestimmt, so dass sie als (frei gestaltbare) Arbeitszeit gelten. Dass aber nicht stets die gesamten sieben Wochen dafür benötigt werden und es sich daher bei den 1900 Stunden nur um eine ungefähre Angabe ("in der Regel") handelt, ergibt sich auch daraus, dass gemäss aArt. 37 Abs. 1 LPR (bzw. dem diesbezüglich gleich lautenden neuen Art. 37 Abs. 1 LPR) ein Anrecht auf mindestens sieben Wochen Ferien besteht. Der Gesetzgeber ging somit davon aus, dass nicht stets die gesamten sieben unterrichtsfreien Wochen für Vorbereitung des Unterrichts sowie Weiterbildungen benötigt werden. Somit können Lehrpersonen, sofern sie weniger Aufwand für Vorbereitungen, Weiterbildungen etc. betreiben müssen, weil sie beispielsweise einen Teil davon während der 38 Unterrichtswochen bewältigen konnten, mehr als sieben Wochen Ferien ausüben. Die sieben nicht für Ferien bestimmten unterrichtsfreien Wochen bezwecken somit den Ausgleich solcher Schwankungen.</w:t>
      </w:r>
    </w:p>
    <w:p>
      <w:r>
        <w:rPr>
          <w:b/>
        </w:rPr>
        <w:t>E. 5.3.5</w:t>
      </w:r>
    </w:p>
    <w:p>
      <w:r>
        <w:t>Wie die Beschwerdegegnerin zutreffend vorbringt, ist im Weiteren zu berücksichtigen, dass Lehrpersonen, die einen Mutterschaftsurlaub von 16 Wochen beziehen, aufgrund dieser Abwesenheit (rund 30 % eines Jahres) erheblich weniger Aufwand für Vor- und Nachbereitung des Unterrichts betreiben müssen. Diese Tätigkeiten werden während ihrer Abwesenheit von der Stellvertretung verrichtet. Zudem müssen Lehrpersonen nicht an Weiterbildungen teilnehmen, die in die Zeit des Mutterschaftsurlaubs fallen. In diesem Zusammenhang weist die Beschwerdegegnerin mit Bezug auf den vorliegenden Fall darauf hin, dass die Beschwerdeführerin aufgrund ihres Mutterschaftsurlaubs und unbezahlten Urlaubs einen Teil der obligatorischen Weiterbildung (gemäss Art. 20 lit. d LPR 3-5 % der Arbeitszeit), welche teilweise während der ersten Woche der Sommerferien durchgeführt wird, nicht habe absolvieren müssen. Zudem sei sie auch an bestimmten schulischen Veranstaltungen, die in den Tätigkeitsbereich des Schullebens fielen (gemäss Art. 20 lit. c LPR 5-10 % der Arbeitszeit), nicht anwesend gewesen, was eine Kompensation von ein bis zwei Wochen ermögliche. Lehrpersonen, die einen Mutterschaftsurlaub beziehen, müssen daher die sieben unterrichtsfreien BGE 144 I 113 S. 122 Wochen, die für den genannten Aufwand bestimmt sind, in erheblich geringerem Ausmass beanspruchen als eine Lehrperson, die während des ganzen Jahres unterrichtet. Die dadurch eingesparte Zeit an Aufwand kann folglich zur Kompensation der in den Mutterschaftsurlaub fallenden Ferien verwendet werden. Wie bereits erwähnt haben Lehrpersonen im Vergleich zum übrigen Verwaltungspersonal zwei Wochen mehr Ferien, weil bei ihnen davon ausgegangen wird, dass die wöchentliche Arbeitszeit während der Unterrichtszeit mehr als die für das Staatspersonal generell vorgesehenen 42 Stunden beträgt. Bezieht nun eine Lehrperson einen 16-wöchigen Mutterschaftsurlaub, würden ihr aufgrund des reduzierten Aufwandes entsprechend weniger als die gesamten beiden Wochen zustehen. Da der Ferienanspruch gesetzlich auf mindestens sieben Wochen festgesetzt ist (aArt. 37 Abs. 1 LPR, der diesbezüglich dem neuen Art. 37 LPR entspricht), kann zwar nicht die Anzahl Ferienwochen gekürzt werden. Diesem Umstand ist aber dennoch im Rahmen der übrigen sieben unterrichtsfreien Wochen Rechnung zu tragen. Demnach steht Lehrpersonen ausserhalb des Unterrichts genügend Zeit zur Verfügung, um die in den Mutterschaftsurlaub fallenden Ferien vor- oder nachzubeziehen. Selbst wenn die Beschwerdeführerin zwecks Kompensation von Ferien ihren ausserhalb des eigentlichen Unterrichts zu betreibenden Aufwand vorübergehend etwas reduzieren müsste, ist nicht davon auszugehen, dass sich dies merklich auf die Unterrichtsqualität auswirken würde. Was das Anrecht auf den Bezug von vier aufeinanderfolgenden Wochen im Sommer gemäss aArt. 37 LPR anbelangt, führt die Vorinstanz zutreffend aus, dass gewisse Konstellationen wie beispielsweise eine Mutterschaft oder auch eine Kündigung auf Ende des Schuljahres dazu führen können, dass sich das Anrecht auf vier zusammenhängende Ferienwochen im Sommer nicht absolut durchsetzen lässt. Im geänderten Art. 37 Abs. 1 LPR ist dieses denn auch nicht mehr vorgesehen.</w:t>
      </w:r>
    </w:p>
    <w:p>
      <w:r>
        <w:rPr>
          <w:b/>
        </w:rPr>
        <w:t>E. 5.3.6</w:t>
      </w:r>
    </w:p>
    <w:p>
      <w:r>
        <w:t>Da die Beschwerdeführerin die in den Mutterschaftsurlaub fallenden Ferien vor- oder nachbeziehen kann, wird sie entgegen ihren Vorbringen auch gegenüber dem übrigen Lehrpersonal nicht benachteiligt. Zudem ist darauf hinzuweisen, dass sowohl nach den hier anwendbaren alten als auch nach den geltenden Bestimmungen (aArt. 38 und aArt. 39 LPR sowie Art. 38 LPR) alle Abwesenheiten, die mit Ferien zusammenfallen, gleich behandelt werden, indem der betreffende Ferienanspruch nur während der unterrichtsfreien Wochen BGE 144 I 113 S. 123 ausgeübt werden kann. So kann beispielsweise eine Lehrperson, die während der ganzen Sommerschulferien krank ist oder Militärdienst leistet, den betreffenden Ferienanspruch ebenfalls nur während der unterrichtsfreien Wochen ausüben. Dass allenfalls eine Lehrperson, die ihr Kind in einem anderen, im Hinblick auf die Ferien zeitlich günstiger gelegenen Zeitpunkt zur Welt bringt und deren Mutterschaftsurlaub nicht mit den Sommerferien zusammenfällt, mehr unterrichtsfreie Zeit zur Verfügung hat, um ihre Ferien vor- oder nachzubeziehen, stellt ebenfalls keine Ungleichbehandlung dar. Entscheidend ist einzig, dass die Lehrperson, die den Mutterschaftsurlaub während den Sommerferien bezieht, die Möglichkeit hat, die ihr zustehenden Ferien vor- oder nachzubeziehen. Demnach gelangte das kantonale Gericht zu Recht zum Schluss, dass aArt. 39 LPR nicht gegen das Gebot der rechtsgleichen Behandlung gemäss Art. 8 BV verstösst. Sollte die Beschwerdeführerin ihre Ferien noch nicht vollumfänglich bezogen haben, kann sie einen Teil ihres Ferienanspruchs, wie dies von der Vorinstanz aufgezeigt und von der Beschwerdegegnerin eingeräumt wird, auf das folgende Jahr übertragen.</w:t>
      </w:r>
    </w:p>
    <w:p>
      <w:r>
        <w:rPr>
          <w:b/>
        </w:rPr>
        <w:t>E. 6.1</w:t>
      </w:r>
    </w:p>
    <w:p>
      <w:r>
        <w:t>Die Beschwerdeführerin macht weiter geltend, indem sie während des Mutterschaftsurlaubs sowohl ihre Ferien habe beziehen wie auch den Unterricht habe vorbereiten müssen, sei nicht nur der auf kantonaler Ebene vorgesehene Mutterschaftsurlaub von 16 Wochen, sondern auch der bundesrechtlich garantierte Minimalanspruch von 14 Wochen gemäss Art. 16h EOG (SR 834.1) unterschritten worden. Durch die vorinstanzliche Auslegung von aArt. 39 LPR und deren Anwendung werde Bundesrecht respektive der Vorrang des Bundesrechts gemäss Art. 49 BV verletzt.</w:t>
      </w:r>
    </w:p>
    <w:p>
      <w:r>
        <w:rPr>
          <w:b/>
        </w:rPr>
        <w:t>E. 6.2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142 II 425 E. 4.1 S. 427; BGE 138 I 468 E. 2.3.1 S. 470 f., BGE 138 I 356 E. 5.4.2 S. 360 f.; BGE 137 I 31 E. 4.1 S. 41). BGE 144 I 113 S. 124</w:t>
      </w:r>
    </w:p>
    <w:p>
      <w:r>
        <w:rPr>
          <w:b/>
        </w:rPr>
        <w:t>E. 6.3</w:t>
      </w:r>
    </w:p>
    <w:p>
      <w:r>
        <w:t>Wie oben (E. 5.3.5) dargelegt, musste die Beschwerdeführerin während ihres Mutterschaftsurlaubs keine Vorbereitungsarbeiten verrichten. Aufgrund ihrer Absenz entfiel ein wesentlicher Anteil des Aufwands für Vor- und Nachbereitung des Unterrichts, da diese Arbeiten von ihrer Stellvertretung übernommen wurden. Ab dem Zeitpunkt der Aufnahme ihrer Tätigkeit standen ihr wieder die üblichen Zeiten zur Verfügung. Selbst wenn die Beschwerdeführerin zu Beginn ihrer Tätigkeit nach dem Urlaub etwas mehr Zeit für Vorbereitung aufwenden musste, hatte sie dank der erwähnten zeitlichen Flexibilität der Lehrpersonen die Möglichkeit, dies in der unterrichtsfreien Zeit zu kompensieren. Was sodann die in den Mutterschaftsurlaub fallenden Ferien anbelangt, wurde im angefochtenen Entscheid ebenfalls zutreffend aufgezeigt, dass die Beschwerdeführerin die Möglichkeit hatte, diese in der unterrichtsfreien Zeit vor- oder nachzubeziehen. Sie konnte ihren Mutterschaftsurlaub daher ungeschmälert beziehen, weshalb sich die Rüge der Verletzung von Art. 49 Abs. 1 BV als unbegründet erweist.</w:t>
      </w:r>
    </w:p>
    <w:p>
      <w:r>
        <w:rPr>
          <w:b/>
        </w:rPr>
        <w:t>E. 7</w:t>
      </w:r>
    </w:p>
    <w:p>
      <w:r>
        <w:t>Die Beschwerdeführerin rügt schliesslich, die vorinstanzliche Auslegung von aArt. 39 LPR sei willkürlich im Sinne von Art. 9 BV .</w:t>
      </w:r>
    </w:p>
    <w:p>
      <w:r>
        <w:rPr>
          <w:b/>
        </w:rPr>
        <w:t>E. 7.1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 S. 380 mit Hinweisen).</w:t>
      </w:r>
    </w:p>
    <w:p>
      <w:r>
        <w:rPr>
          <w:b/>
        </w:rPr>
        <w:t>E. 7.2</w:t>
      </w:r>
    </w:p>
    <w:p>
      <w:r>
        <w:t>Die vorinstanzliche Auslegung von aArt. 39 LPR verstösst entgegen der Auffassung der Beschwerdeführerin nicht gegen das Willkürverbot. Das kantonale Gericht hat eingehend und schlüssig dargelegt, dass sie die Möglichkeit hatte, ihre Ferien in der übrigen unterrichtsfreien Zeit vor- oder nachzubeziehen und allfällige Vorbereitungsarbeiten zu kompensieren. Die Beschwerdeführerin legt nicht dar, inwiefern diese Ausführungen willkürlich sind. Sie beschränkt sich im Wesentlichen darauf vorzubringen, dass durch die vorinstanzliche Auslegung der Anspruch auf mindestens sieben Wochen Ferien sowie jener auf 16 Wochen Mutterschaftsurlaub faktisch ausgehebelt würden. Bei ihren Ausführungen handelt es sich jedoch BGE 144 I 113 S. 125 grösstenteils um unzulässige appellatorische Kritik, mit welcher sie ihre eigene Sicht der Dinge darstellt, ohne sich unter Willkürgesichtspunkten mit den Erwägungen des kantonalen Entscheids auseinanderzusetzen. Darauf ist nicht näher einzugehen. Dass eine andere Lösung ebenfalls vertretbar oder gar zutreffender erscheint, genügt wie dargelegt nicht, um Willkür zu begründen.</w:t>
      </w:r>
    </w:p>
    <w:p>
      <w:r>
        <w:rPr>
          <w:b/>
        </w:rPr>
        <w:t>E. 8</w:t>
      </w:r>
    </w:p>
    <w:p>
      <w:r>
        <w:t>Zusammenfassend verstösst die Bestimmung von aArt. 39 LPR, wie sie das kantonale Gericht ausgelegt hat, weder gegen Art. 8 BV noch gegen Art. 49 Abs. 1 BV oder gegen Art. 9 BV . Die subsidiäre Verfassungsbeschwerde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