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194</w:t>
      </w:r>
    </w:p>
    <w:p>
      <w:r>
        <w:t>Bundesgericht (BGE), 2017-01-01, DE</w:t>
      </w:r>
    </w:p>
    <w:p>
      <w:r>
        <w:rPr>
          <w:b/>
        </w:rPr>
        <w:t xml:space="preserve">Quelle: </w:t>
      </w:r>
      <w:r>
        <w:t>https://mcp.opencaselaw.ch/entscheid/bge_BGE_143_I_194</w:t>
      </w:r>
    </w:p>
    <w:p>
      <w:r>
        <w:t>FR: ATF 143 I 194</w:t>
      </w:r>
    </w:p>
    <w:p>
      <w:r>
        <w:t>IT: DTF 143 I 194</w:t>
      </w:r>
    </w:p>
    <w:p>
      <w:pPr>
        <w:pStyle w:val="Heading2"/>
      </w:pPr>
      <w:r>
        <w:t>Regeste</w:t>
      </w:r>
    </w:p>
    <w:p>
      <w:r>
        <w:t>Regeste Art. 16, 17, 30 Abs. 3 und 36 BV; Art. 6 Ziff. 1 EMRK; Art. 14 UNO-Pakt II; Art. 69 und 70 StPO; § 11 Abs. 2 AEV/ZH; Ausschluss der Medien von der Berufungsverhandlung und Urteilseröffnung. Die rechtsstaatliche und demokratische Bedeutung des Grundsatzes der Justizöffentlichkeit gebietet, einen Ausschluss des Publikums und der Medienschaffenden in gerichtlichen Strafverfahren nur sehr restriktiv, mithin bei überwiegenden entgegenstehenden Interessen, zuzulassen (E. 3.1). Zur Wahrung gewichtiger Anliegen des Kinder-, Jugend- oder Opferschutzes kommt eine Zugangsverweigerung nur dann in Frage, wenn sich weniger weitgehende Einschränkungen als zweckuntauglich erweisen; sie ist auf diejenigen Verfahrensabschnitte zu beschränken, in denen schwergewichtig besonders sensible Umstände thematisiert werden, die in der Öffentlichkeit auszubreiten den betroffenen Personen nicht zugemutet werden kann (E. 3.6.1). Im vorliegenden Fall verletzte der vollständige Ausschluss der akkreditierten Gerichtsberichterstatterinnen und -erstatter von der Berufungsverhandlung und mündlichen Urteilsverkündung den Grundsatz der Justizöffentlichkeit und die Medien- und Informationsfreiheit, zumal die Interessen am Schutz der Privatkläger nicht gegen die Interessen der Medienschaffenden an der Informationsbeschaffung bzw. -verbreitung und an einer wirksamen Justizkontrolle aufzukommen vermochten (E. 3.6 und 3.7).</w:t>
      </w:r>
    </w:p>
    <w:p>
      <w:r>
        <w:t>Regeste Art. 16, 17, 30 al. 3 et 36 Cst.; art. 6 par. 1 CEDH; art. 14 Pacte ONU II; art. 69 et 70 CPP; § 11 al. 2 AEV/ZH; exclusion des médias de l'audience d'appel et de la lecture du jugement. Vu l'importance du principe de la publicité des débats dans un Etat de droit et une société démocratique, une exclusion du public et de la presse dans les procès pénaux ne peut être ordonnée que de manière très restrictive, soit en présence d'intérêts contraires prépondérants (consid. 3.1). Une interdiction d'accès répondant à des préoccupations majeures liées à la protection des enfants, de la jeunesse ou des victimes ne peut être admise que lorsque des restrictions moins incisives se révèlent inadaptées au but poursuivi; elle doit se limiter aux moments de la procédure dans lesquels sont abordés des aspects particulièrement sensibles pour les personnes concernées qu'elles ne peuvent se voir imposer d'être débattus en public (consid. 3.6.1). Dans le cas particulier, les intérêts des correspondants des médias à la collecte et à la diffusion d'informations et à un contrôle efficient du fonctionnement de la justice l'emportent sur les intérêts à la protection des parties plaignantes; ainsi, l'interdiction faite aux chroniqueurs judiciaires accrédités d'assister aux débats d'appel et à la notification orale du jugement viole le principe de la publicité de la procédure judiciaire ainsi que la liberté d'information et des médias (consid. 3.6 et 3.7).</w:t>
      </w:r>
    </w:p>
    <w:p>
      <w:r>
        <w:t>Regesto Art. 16, 17, 30 cpv. 3 e 36 Cost.; art. 6 n. 1 CEDU; art. 14 Patto ONU II; art. 69 e 70 CPP; § 11 cpv. 2 AEV/ZH; esclusione dei media dal dibattimento dinanzi al tribunale d'appello e dalla pronuncia della sentenza. L'importanza per lo Stato di diritto e la democrazia del principio della pubblicità della giustizia esige che un'esclusione del pubblico e dei media da un processo penale possa essere ordinata soltanto in maniera molto restrittiva, segnatamente in presenza di interessi contrapposti preponderanti (consid. 3.1). Un divieto d'accesso a tutela delle esigenze di protezione dei bambini, dei giovani e delle vittime può entrare in considerazione solo quando restrizioni meno incisive sono inadeguate a raggiungere lo scopo perseguito; deve essere limitato alle fasi della procedura in cui sono affrontati aspetti particolarmente sensibili per le persone interessate, dalle quali una loro diffusione pubblica non può essere pretesa (consid. 3.6.1). Nella fattispecie, l'esclusione totale dei giornalisti accreditati dal dibattimento d'appello e dalla comunicazione orale della sentenza viola il principio della pubblicità della giustizia, la libertà dei media e quella d'informazione, tanto più che l'interesse alla protezione degli accusatori privati non prevale sugli interessi dei media alla raccolta e alla diffusione delle informazioni, nonché a un controllo efficace del funzionamento della giustizia (consid. 3.6 e 3.7).</w:t>
      </w:r>
    </w:p>
    <w:p>
      <w:pPr>
        <w:pStyle w:val="Heading2"/>
      </w:pPr>
      <w:r>
        <w:t>Erwägungen</w:t>
      </w:r>
    </w:p>
    <w:p>
      <w:r>
        <w:rPr>
          <w:b/>
        </w:rPr>
        <w:t>E. 3</w:t>
      </w:r>
    </w:p>
    <w:p>
      <w:r>
        <w:t>Die Beschwerdeführer rügen, der vollständige Ausschluss der Gerichtsberichterstatter von der Berufungsverhandlung und Urteilseröffnung verletze das Prinzip der Justizöffentlichkeit ( Art. 30 Abs. 3 BV , Art. 6 Ziff. 1 EMRK und Art. 14 UNO-Pakt II [SR 0.103.2]) sowie die Medien- und Informationsfreiheit ( Art. 16 und 17 BV ).</w:t>
      </w:r>
    </w:p>
    <w:p>
      <w:r>
        <w:rPr>
          <w:b/>
        </w:rPr>
        <w:t>E. 3.1</w:t>
      </w:r>
    </w:p>
    <w:p>
      <w:r>
        <w:t>Art. 30 Abs. 3 BV verankert das auch von Art. 6 Ziff. 1 EMRK und Art. 14 UNO-Pakt II vorgesehene Prinzip der Justizöffentlichkeit. Diese erlaubt Einblick in die Rechtspflege und sorgt für Transparenz gerichtlicher Verfahren. Damit dient sie einerseits dem Schutze der direkt an gerichtlichen Verfahren beteiligten Parteien im BGE 143 I 194 S. 198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 BGE 139 I 129 E. 3.3 S. 133 f.; BGE 137 I 16 E. 2.2 S. 18 f.; BGE 134 I 286 E. 5.1 S. 288 und E. 6.1 S. 289; BGE 133 I 106 E. 8.1 S. 107; BGE 124 IV 234 E. 3b S. 238; BGE 119 Ia 99 E. 4a S. 104; BGE 117 Ia 387 E. 3 S. 389; BGE 113 Ia 309 E. 4c S. 318; vgl. ferner EGMR-Urteil Hurter gegen Schweiz vom 15. Dezember 2005 [Nr. 53146/99] § 25 und § 32). Der Grundsatz der Justizöffentlichkeit wird für gerichtliche Strafverfahren in Art. 69 Abs. 1 StPO präzisiert (vgl. Botschaft vom 21. Dezember 2005 zur Vereinheitlichung des Strafprozesses, BBl 2006 1085, 1152 Ziff. 2.2.8.2). Nach dieser Bestimmung sind die Verhandlungen vor dem erstinstanzlichen Gericht und dem Berufungsgericht sowie die mündliche Eröffnung von Urteilen und Beschlüssen dieser Gerichte mit Ausnahme der Beratung öffentlich. Der allgemeinen Zugänglichkeit und der Möglichkeit der Kenntnisnahme staatlicher Tätigkeit kommen im Strafprozess besondere Bedeutung zu, werden in solchen Verfahren doch Entscheide mit potenziell weitreichenden und schweren Konsequenzen für die Betrofenen gefällt (SAXER/THURNHEER, in: Basler Kommentar, Schweizerische Strafprozessordnung, 2. Aufl. 2014, N. 13 zu Art. 69 StPO ; FELIX BOMMER, Öffentlichkeit der Hauptverhandlung zwischen Individualgrundrecht und rechtsstaatlich-demokratischem Strukturprinzip, in: Strafrecht, Strafprozessrecht und Menschenrechte, Festschrift für Stefan Trechsel, Donatsch/Forster/Schwarzenegger [Hrsg.], 2002, S. 680; NIKLAUS SCHMID, Handbuch des schweizerischen Strafprozessrechts, 2. Aufl. 2013, S. 91). Eine wesentliche Funktion des Öfentlichkeitsgebots ist daher der Schutz der beschuldigten Personen: Unter rechtsstaatlichen Gesichtspunkten soll ihnen durch die (etwaige) Anwesenheit des Publikums (vgl. dazu BOMMER, a.a.O., S. 675 ff.), und insbesondere durch das wachsame Auge der BGE 143 I 194 S. 199 Medien, eine korrekte und gesetzmässige Behandlung zukommen ( BGE 139 I 129 E. 3.3 S. 133; BGE 134 I 286 E. 5.1 S. 288; BGE 124 IV 234 E. 3b S. 238; BGE 119 Ia 99 E. 2a S. 100; HEINZ AEMISEGGER, Öffentlichkeit der Justiz, in: Neue Bundesrechtspflege, Pierre Tschannen [Hrsg.], 2007, S. 377; GEROLD STEINMANN, in: Die schweizerische Bundesverfassung, Kommentar, 3. Aufl. 2014, N. 43 zu Art. 30 BV ; HEIMGARTNER/WIPRÄCHTIGER, in: Basler Kommentar, Bundesgerichtsgesetz, 2. Aufl. 2011, N. 9 zu Art. 59 BGG ). Die Kontrolle staatlichen Handelns dient dem Interesse der Verfahrensbeteiligten und der Öffentlichkeit (Botschaft zur StPO, BBl 2006 1085, 1153 Ziff. 2.2.8.2; PASCAL MAHON, in: Commentaire romand, Code de procédure pénale suisse, 2011, N. 8 zu Art. 69 StPO ). Sie soll die Richterinnen und Richter zu einer verantwortungsvollen Erfüllung ihrer Aufgaben anhalten und sie zu rechtmässigen und sachgerechten Entscheidungen bewegen (SAXER/THURNHEER, a.a.O., N. 14 zu Art. 69 StPO ). Den Gerichtsberichterstatterinnen und -erstattern kommt dabei eine wichtige Wächterrolle zu, da die Kontrolle durch die Öffentlichkeit für gewöhnlich erst durch die vermittelnde Tätigkeit der Medien gewährleistet werden kann (HEIMGARTNER/WIPRÄCHTIGER, a.a.O., N. 11 zu Art. 59 BGG ). Sie nehmen mit ihrer Berichterstattung eine wichtige Brückenfunktion wahr, weil sie der Öffentlichkeit Einblicke in die Justiztätigkeit eröffnen und diese über die geltende Rechtswirklichkeit orientieren (vgl. BGE 137 I 16 E. 2.2 S. 19; STEINMANN, a.a.O., N. 54 zu Art. 30 BV ; NIKLAUS OBERHOLZER, Grundzüge des Strafprozessrechts, 3. Aufl. 2012, Rz. 672; FRANZ ZELLER, Medien und Hauptverhandlung, Justice - Justiz - Giustizia 1/2006 Rz. 24). Insofern gebietet die rechtsstaatliche und demokratische Bedeutung des in Art. 69 Abs. 1 StPO verankerten Grundsatzes der Öffentlichkeit, einen Ausschluss des Publikums und der Medienschaffenden im gerichtlichen Strafprozess nur sehr restriktiv, mithin bei überwiegenden entgegenstehenden Interessen, zuzulassen (vgl. BGE 133 I 106 E. 8.1 S. 107 f.; BGE 119 Ia 99 E. 4a S. 104; BGE 117 Ia 387 E. 3 S. 389; BGE 113 Ia 309 E. 4c S. 318; je mit Hinweisen). Dieser hohe Stellenwert des Öffentlichkeitsgebots rechtfertigt sich auch deshalb, weil in Straffällen bereits von vornherein wichtige Verfahrensstadien (z.B. die polizeiliche Ermittlungs- bzw. staatsanwaltliche Untersuchungstätigkeit) und praxisrelevante Erledigungsformen (insbesondere das Strafbefehlsverfahren) nicht publikumsöffentlich sind (vgl. Art. 69 Abs. 3 StPO ). Insofern hat der Gesetzgeber das Prinzip der Justizöffentlichkeit in vorweggenommener Interessenabwägung bereits empfindlich eingeschränkt. BGE 143 I 194 S. 200 Im Ausmass der garantierten Justizöffentlichkeit bilden Gerichtsverhandlung und Urteilsverkündung öffentlich zugängliche Quellen im Sinne der Informationsfreiheit gemäss Art. 16 Abs. 3 BV ( BGE 139 I 129 E. 3.3 S. 134; BGE 137 I 16 E. 2.2 S. 18 f.; BGE 113 Ia 309 E. 4c S. 318; je mit Hinweisen). Nach Art. 16 BV ist die Informationsfreiheit gewährleistet (Abs. 1). Jede Person hat das Recht, Informationen frei zu empfangen, aus allgemein zugänglichen Quellen zu beschaffen und zu verbreiten (Abs. 3). Art. 17 BV schützt die Medienfreiheit. Danach ist die Freiheit von Presse, Radio und Fernsehen sowie anderer Formen der öffentlichen fernmeldetechnischen Verbreitung von Darbietungen und Informationen gewährleistet (Abs. 1). Zensur ist verboten (Abs. 2). Die Medienfreiheit gewährleistet ebenso Art. 10 EMRK , obschon sie darin nicht ausdrücklich erwähnt wird ( BGE 141 I 211 E. 3.1 S. 213 f. mit Hinweis). Sie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141 I 211 E. 3.1 S. 214; BGE 137 I 209 E. 4.2 S. 211 f.). Mit dem Ausschluss der akkreditierten Gerichtsberichterstatterinnen und -erstatter von der Berufungsverhandlung und mündlichen Urteilsverkündung wird der Grundsatz der Justizöffentlichkeit offensichtlich tangiert. Ebenso wird in die Medienfreiheit nach Art. 17 BV eingegriffen, da den Pressevertretern verunmöglicht wird, die sich aus der Gerichtsverhandlung und Urteilseröffnung ergebenden Informationen zu beschaffen und sie anschliessend der Öffentlichkeit zugänglich zu machen. Ob überdies die Informationsfreiheit nach Art. 16 Abs. 3 BV betroffen ist, kann dahingestellt bleiben, da die Voraussetzungen für deren Einschränkung nach Art. 36 BV dieselben sind wie bei der Medienfreiheit (ebenso BGE 141 I 211 E. 3.1 S. 214; BGE 137 I 209 E. 4.2 S. 212). BGE 143 I 194 S. 201</w:t>
      </w:r>
    </w:p>
    <w:p>
      <w:r>
        <w:rPr>
          <w:b/>
        </w:rPr>
        <w:t>E. 3.2</w:t>
      </w:r>
    </w:p>
    <w:p>
      <w:r>
        <w:t>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BGE 141 I 211 E. 3.2 S. 214 f. mit Hinweisen).</w:t>
      </w:r>
    </w:p>
    <w:p>
      <w:r>
        <w:rPr>
          <w:b/>
        </w:rPr>
        <w:t>E. 3.3</w:t>
      </w:r>
    </w:p>
    <w:p>
      <w:r>
        <w:t>Das Bundesgericht befand in BGE 137 I 209 , der Ausschluss eines Gerichtsberichterstatters, der sich der gerichtlichen Auflage für den Zugang zur Hauptverhandlung (Wahrung der Anonymität der Verfahrensbeteiligten) nicht unterziehe, stelle in der Regel einen schweren Eingriff in die Medienfreiheit dar (E. 4.4 S. 213; ebenso BGE 113 Ia 309 E. 5c S. 323). In einem weiteren Fall hielt es dafür, bei einem vom Strafrichter in einer öffentlichen Gerichtsverhandlung gegenüber den Gerichtsberichterstattern unter Androhung von Ordnungsbusse ausgesprochenen Verbot, bestimmte Informationen über den Angeklagten zu publizieren, spreche vieles für die Annahme eines schweren Eingriffs, ohne diese Frage aber abschliessend zu beurteilen ( BGE 141 I 211 E. 3.3.4 ff. S. 218). Im vorliegenden Fall wurden neben dem Publikum alle akkreditierten Gerichtsberichterstatterinnen und -erstatter für das gesamte Berufungsverfahren, d.h. sowohl für die Gerichtsverhandlung als auch die mündliche Urteilsverkündung, ausgeschlossen. Damit ist der Eingriff in die Medienfreiheit als schwer einzustufen. Inwiefern aber durch den Ausschluss sogar der Kerngehalt dieses Grundrechts ausgehöhlt wird, legen die Beschwerdeführer nicht in rechtsgenüglicher Weise dar (vgl. nicht publ. E. 2.3).</w:t>
      </w:r>
    </w:p>
    <w:p>
      <w:r>
        <w:rPr>
          <w:b/>
        </w:rPr>
        <w:t>E. 3.4</w:t>
      </w:r>
    </w:p>
    <w:p>
      <w:r>
        <w:t>Bei einem schweren Eingriff ist eine klare und ausdrückliche Grundlage in einem formellen Gesetz erforderlich ( Art. 36 Abs. 1 BV ). Ebenso steht der Grundsatz der Justizöffentlichkeit gemäss Art. 30 Abs. 3 BV unter dem Vorbehalt gesetzlich vorgesehener Ausnahmen.</w:t>
      </w:r>
    </w:p>
    <w:p>
      <w:r>
        <w:rPr>
          <w:b/>
        </w:rPr>
        <w:t>E. 3.4.1</w:t>
      </w:r>
    </w:p>
    <w:p>
      <w:r>
        <w:t>Nach Art. 70 StPO kann das Gericht die Öffentlichkeit von Gerichtsverhandlungen ganz oder teilweise ausschliessen, wenn die BGE 143 I 194 S. 202 öffentliche Sicherheit oder Ordnung oder schutzwürdige Interessen einer beteiligten Person, insbesondere des Opfers, dies erfordern (Abs. 1 lit. a). Das Gericht kann Gerichtsberichterstatterinnen und -erstattern und weiteren Personen, die ein berechtigtes Interesse haben, unter bestimmten Auflagen den Zutritt zu Verhandlungen gestatten, die nach Absatz 1 nicht öffentlich sind (Abs. 3). Wurde die Öffentlichkeit ausgeschlossen, so eröffnet das Gericht das Urteil in einer öffentlichen Verhandlung oder orientiert die Öffentlichkeit bei Bedarf in anderer geeigneter Weise über den Ausgang des Verfahrens (Abs. 4).</w:t>
      </w:r>
    </w:p>
    <w:p>
      <w:r>
        <w:rPr>
          <w:b/>
        </w:rPr>
        <w:t>E. 3.4.2</w:t>
      </w:r>
    </w:p>
    <w:p>
      <w:r>
        <w:t>Die Beschwerdeführer stellen nicht in Abrede, dass mit Art. 70 Abs. 1 StPO eine genügende gesetzliche Grundlage für den Ausschluss der akkreditierten Gerichtsberichterstatter von der Berufungsverhandlung besteht. Sie bestreiten indes, dass eine solche auch für den Ausschluss von der mündlichen Urteilsverkündung vorhanden ist. Vielmehr gebiete Art. 70 Abs. 4 StPO ausdrücklich die Eröffnung des Urteils in einer öffentlichen Verhandlung, sofern die Öffentlichkeit zuvor ausgeschlossen worden sei.</w:t>
      </w:r>
    </w:p>
    <w:p>
      <w:r>
        <w:rPr>
          <w:b/>
        </w:rPr>
        <w:t>E. 3.4.3</w:t>
      </w:r>
    </w:p>
    <w:p>
      <w:r>
        <w:t>Diese Argumentation greift zu kurz. Sie verkennt, dass Art. 70 Abs. 4 StPO selbst bei einem Ausschluss der Öffentlichkeit von der Gerichtsverhandlung explizit erlaubt, bei Bedarf statt mit Urteilseröffnung im Rahmen einer öffentlichen Verhandlung im Sinne eines mündlichen Verlesens, die Öffentlichkeit in anderer geeigneter Weise über den Ausgang des Verfahrens zu orientieren. Dies entspricht denn auch der Rechtsprechung des Bundesgerichts. Diese verlangt nicht, dass das Urteil an einer öffentlichen Verhandlung mündlich verlesen wird; das Verkündungsgebot wird bereits gewahrt, wenn die Öffentlichkeit auf eine andere geeignete Art Gelegenheit erhält, vom Urteil Kenntnis zu nehmen (z.B. durch öffentliche Auflage, Publikation in amtlichen Sammlungen, Bekanntgabe über das Internet, Einsichtnahme des Urteils auf der Gerichtskanzlei). Diese weiteren Formen der Bekanntgabe sind nicht subsidiär, sondern angesichts der Zweckausrichtung gleichwertig zur öffentlichen Verkündung ( BGE 139 I 129 E. 3.3 S. 134; BGE 124 IV 234 E. 3e S. 240; Urteile 1C_123/ 2016 vom 21. Juni 2016 E. 3.5.1 und E. 3.6; 4P.74/2006 vom 19. Juni 2006 E. 8.4.1; 1P.298/2006 vom 1. September 2006 E. 2.2; C 7/03 vom 31. August 2004 E. 2.1; je mit Hinweisen). Desgleichen lässt der Europäische Gerichtshof für Menschenrechte (EGMR) im Sinne einer teleologischen Reduktion Ersatzformen zur mündlichen BGE 143 I 194 S. 203 Verlesung zu, obschon das Urteil nach dem Wortlaut von Art. 6 Ziff. 1 EMRK öffentlich verkündet ("rendu publiquement") werden muss (vgl. EGMR-Urteile Pretto gegen Italien vom 8. Dezember 1983 [Nr. 7984/77] § 27 f.; Axen gegen Deutschland vom 8. Dezember 1983 [Nr. 8273/78] § 32; Sutter gegen Schweiz vom 22. Februar 1984 [Nr. 8209/78] § 34; Moser gegen Österreich vom 21. September 2006 [Nr. 12643/02] § 101 f.; Ryakib Biryoukov gegen Russland vom 17. Januar 2008 [Nr. 14810/02] § 34 f.; GRABENWARTER/PABEL, Europäische Menschenrechtskonvention, 6. Aufl. 2016, S. 531). Im Weiteren gilt der Anspruch auf Kenntnisnahme nicht absolut, sondern kann durch den ebenfalls verfassungsrechtlich verankerten Schutz von persönlichen oder öffentlichen Interessen begrenzt werden. Sein Umfang ist im Einzelfall unter Abwägung der entgegenstehenden Interessen zu bestimmen. Zu wahren ist insbesondere der Persönlichkeitsschutz der Verfahrensbeteiligten, weshalb die Kenntnisgabe von Urteilen unter dem Vorbehalt der Anonymisierung oder Kürzung steht ( BGE 139 I 129 E. 3.6 S. 136 f.; BGE 137 I 16 E. 2.5 S. 22; BGE 134 I 286 E. 6.3 S. 290; Urteil 1C_123/2016 vom 21. Juni 2016 E. 3.5.2; EGMR-Urteil B. und P. gegen Vereinigtes Königreich vom 24. April 2001 [Nr. 36337/97 und 35974/97] § 45). Indessen ist eine vollständige Geheimhaltung des Urteils auch bei Vorliegen sehr gewichtiger Interessen mit dem Öffentlichkeitsgebot nicht vereinbar (EGMR-Urteile Fazliyski gegen Bulgarien vom 16. April 2013 [Nr. 40908/ 05] § 69; Raza gegen Bulgarien vom 11. Februar 2010 [Nr. 31465/ 08] § 53). Der Antrag der Privatkläger, es sei auf eine Orientierung der Medien und der Öffentlichkeit über das Urteil gänzlich zu verzichten, erweist sich demnach von vornherein als unzulässig. Der Teilgehalt der öffentlichen Urteilsverkündung garantiert, dass nach dem Verfahrensabschluss vom Urteil als Ergebnis des gerichtlichen Verfahrens Kenntnis genommen werden kann. Er ist im Sinne der Publikums- und Medienöffentlichkeit daher in erster Linie für nicht direkt am Verfahren beteiligte Dritte von Bedeutung, wobei den Medien - wie erwähnt (E. 3.1 hiervor) - die Rolle eines Bindeglieds zwischen Justiz und Bevölkerung zukommt ( BGE 139 I 129 E. 3.3 S. 134; BGE 137 I 16 E. 2.2 S. 19; Urteil 1B_68/2012 vom 3. Juli 2012 E. 3). Insofern ist von einem gesteigerten öffentlichen Interesse an der Kenntnisnahme des Verfahrensausgangs auszugehen, dem bei der nachfolgend vorzunehmenden Interessenabwägung Rechnung zu tragen ist (vgl. E. 3.7 hernach). In diesem Sinne führt auch die Botschaft zur StPO aus, meistens dürfte bereits aus dem BGE 143 I 194 S. 204 Verhältnismässigkeitsgrundsatz hervorgehen, dass der Interessenschutz eine öffentliche Verkündung nicht ausschliesse; erfordere dieser aber ausnahmsweise einen Verzicht auf die öffentliche Urteilseröffnung, sei das Urteil in anderer geeigneter Weise bekannt zu geben (z.B. durch ein Pressecommuniqué; Botschaft zur StPO, BBl 2006 1085, 1153 Ziff. 2.2.8.2). Nach dem Gesagten bildet Art. 70 StPO somit eine hinreichende gesetzliche Grundlage für den Ausschluss der Öffentlichkeit von der Berufungsverhandlung und der mündlichen Urteilsverkündung, sofern das Publikum in anderer geeigneter Weise über den Ausgang des Verfahrens orientiert wird.</w:t>
      </w:r>
    </w:p>
    <w:p>
      <w:r>
        <w:rPr>
          <w:b/>
        </w:rPr>
        <w:t>E. 3.5</w:t>
      </w:r>
    </w:p>
    <w:p>
      <w:r>
        <w:t>Der Ausschluss der akkreditierten Gerichtsberichterstatterinnen und -erstatter durch das Obergericht erfolgte - wie bereits ausgeführt (vgl. Sachverhalt Bst. B hiervor) - zum Schutz der Privatsphäre sowie der psychischen Integrität aller Privatkläger und insbesondere zur Wahrung der Unversehrtheit und Entwicklung der betroffenen Jugendlichen ( Art. 10 Abs. 2, Art. 11 Abs. 1 und Art. 13 BV , Art. 8 EMRK , Art. 17 UNO-Pakt II ). Diese schutzwürdigen Interessen können nicht nur einen Eingriff in die Medienfreiheit, sondern nach Art. 70 Abs. 1 lit. a StPO , Art. 6 Ziff. 1 EMRK und Art. 14 Abs. 1 UNO-Pakt II auch eine Einschränkung des Grundsatzes der Justizöffentlichkeit rechtfertigen. Das Obergericht befand, dass aufgrund des im Berufungsverfahren zu beurteilenden Delikts bei den Privatklägern die Gefahr einer Retraumatisierung durch eine unkontrollierte Konfrontation mit Verfahrensdetails bestehe, der angesichts der Bekanntheit des Falles und der möglichen Rückschlüsse auf die Identität der Privatkläger auch durch eine anonymisierte Berichterstattung nicht hinreichend begegnet werden könne. Die Beschwerdeführer wenden dagegen ein, es sei nicht nachvollziehbar, inwiefern die blosse Teilnahme Dritter an der Verhandlung oder Urteilseröffnung eine Retraumatisierung bewirken solle. Dabei übersehen sie, dass die Privatkläger nach den verbindlichen Sachverhaltsfeststellungen der kantonalen Instanzen und den beigebrachten Berichten wegen der Tat und deren Auswirkungen auf das Familienleben an erheblichen psychischen Belastungen leiden. Sie sind daher schutzbedürftig. Eine Berichterstattung über die an der Verhandlung zu thematisierenden persönlichen, intimen und familiären Details ist geeignet, in ihr Privatleben einzugreifen und kann überdies ihren psychischen Zustand beeinträchtigen. Dabei ist zu beachten, dass aufgrund von bisherigen Medienberichten über den Vorfall auch bei einer anonymisierten Gerichtsberichterstattung Rückschlüsse auf die BGE 143 I 194 S. 205 Privatkläger gezogen werden können. Dies wird von den Beschwerdeführern denn auch nicht in Abrede gestellt. Zu prüfen bleibt, ob der vollständige Ausschluss der akkreditierten Gerichtsberichterstatterinnen und -erstatter von der Berufungsverhandlung (vgl. E. 3.6 hernach) und der mündlichen Urteilsverkündung (vgl. E. 3.7 nachfolgend) verhältnismässig ist.</w:t>
      </w:r>
    </w:p>
    <w:p>
      <w:r>
        <w:rPr>
          <w:b/>
        </w:rPr>
        <w:t>E. 3.6.1</w:t>
      </w:r>
    </w:p>
    <w:p>
      <w:r>
        <w:t>Die Beschwerdeführer bringen zwar zu Recht vor, dass in Strafprozessen immer wieder familiäre oder intime Details von Prozessparteien zur Sprache kämen, ohne dass deswegen sogleich die akkreditierten Medienschaffenden ausgeschlossen werden müssten. Ausserdem ist es in erster Linie die Gerichtsverhandlung selbst und nicht die Anwesenheit von Medienschaffenden, die für Opfer und allenfalls auch für Drittpersonen belastend wirken kann. Dies bedeutet aber nicht, dass in solchen Situationen eine Einschränkung des Grundsatzes der Justizöffentlichkeit nie geboten sein kann. Eine Zugangsverweigerung für Medienschaffende könnte namentlich bei Vorliegen gewichtiger Anliegen des Kinder-, Jugend- oder Opferschutzes als angezeigt erscheinen, insbesondere wenn sich weniger weitgehende Einschränkungen als zweckuntauglich erwiesen und an der Gerichtsverhandlung schwergewichtig besonders intime Details thematisiert würden, deren Bekanntgabe an die Öffentlichkeit für die Betroffenen äusserst belastend und potenziell (re-)traumatisierend sein könnte. Dies trifft beispielsweise bei direkten Opfern von schweren Straftaten, namentlich von Sexualdelikten, zu, die vor Gericht zum Vorfall und zu den persönlichen Verhältnissen befragt werden sollen. Letztlich ist aber in jedem konkreten Einzelfall anhand einer umfassenden Abwägung der Interessen der Opfer, von Jugendlichen, der Beschuldigten, des Publikums und der Medien zu beurteilen, ob ein Ausschluss der Öffentlichkeit in Frage kommt (vgl. E. 3.4.3 hiervor; BGE 119 Ia 99 E. 4 S. 103 f.; Urteile 1B_69/2009 vom 26. März 2009 E. 2.2; 6B_441/2013 vom 4. November 2013 E. 2.1.1; 6B_350/2012 vom 28. Februar 2013 E. 1.5; Botschaft zur StPO, BBl 2006 1085, 1153 Ziff. 2.2.8.2; EGMR-Urteil Welke und Bialek gegen Polen vom 1. März 2011 [Nr. 15924/05] § 74). Dabei gebietet der Grundsatz der Verhältnismässigkeit, dass eine Einschränkung des Justizöffentlichkeitsgebots auf Verfahrensabschnitte beschränkt bleibt, welche den Kern des Privatlebens und intime Lebenssachverhalte berühren, die in der Öffentlichkeit auszubreiten den betroffenen Personen nicht zugemutet werden kann. BGE 143 I 194 S. 206</w:t>
      </w:r>
    </w:p>
    <w:p>
      <w:r>
        <w:rPr>
          <w:b/>
        </w:rPr>
        <w:t>E. 3.6.2</w:t>
      </w:r>
    </w:p>
    <w:p>
      <w:r>
        <w:t>Der Ausschluss der Öffentlichkeit vor der Vorinstanz wurde wie erwähnt zur Wahrung des Privatlebens und der psychischen Unversehrtheit der Privatkläger, insbesondere der betroffenen Jugendlichen, angeordnet; ihre Interessen geniessen grundsätzlich einen erhöhten Schutz (vgl. E. 3.5 hiervor). Dieser ist immerhin mit Blick auf einen Privatkläger zu präzisieren: E. hat sich nachweislich gegenüber einem Medienunternehmen zu der gegen ihn verübten Straftat, den dadurch erlittenen Verletzungen und weiteren Begleitumständen (z.B. der Verhaftung seiner Ehefrau) geäussert. Dadurch geriet er ins Blickfeld der Öffentlichkeit. Ob er damit jedoch zur relativen Person der Zeitgeschichte geworden ist, die sich als solche hinsichtlich ihres Persönlichkeitsschutzes namhafte Abstriche gefallen lassen muss ( BGE 141 I 211 E. 3.3.2 S. 217; BGE 137 I 16 E. 2.5 S. 22; BGE 129 III 529 E. 4.3 S. 534; je mit Hinweisen), erscheint fraglich. Denn gemäss den Darlegungen der Vorinstanzen sind die Umstände unklar, wie es zu den erwähnten Zeitungsinterviews gekommen ist bzw. wer dazu den Anstoss gegeben hat. Jedenfalls vermag sein Verhalten den Schutzanspruch seiner Kinder nicht zu schmälern. Sein eigener Schutzanspruch geht aber auch nicht über diesen hinaus. Die Kinder sind noch minderjährig und bedürfen daher eines besonderen Schutzes ihrer Unversehrtheit, ihrer psychischen Integrität und ihrer Persönlichkeitsentwicklung. Dabei ist offenkundig, dass das mutmasslich unter Beteiligung ihrer Mutter gegen den Vater verübte versuchte Tötungsdelikt, die Inhaftierung der Mutter, die Fremdplatzierung und die Trennung der Eltern grosse psychische Belastungen darstellen, die eine intensive therapeutische Betreuung erfordern. Entgegen der Auffassung der Beschwerdeführer ist nachvollziehbar, wenn die Verarbeitung der Geschehnisse unter diesen Umständen auch mehrere Jahre nach der Tat noch nicht abgeschlossen ist. Auch ändert ihre ausserfamiliäre Unterbringung nichts an der Möglichkeit, dass die Kinder bei einer Berichterstattung über das Berufungsverfahren von Bekannten oder Personen in ihrem näheren Umfeld unkontrolliert mit Bemerkungen oder Fragen konfrontiert werden. Dass solche Reaktionen geeignet sind, ihren psychischen Zustand zu verschlechtern und ihre Persönlichkeitsentwicklung zu beeinträchtigen, liegt auf der Hand und bedarf keiner weiteren Erläuterung.</w:t>
      </w:r>
    </w:p>
    <w:p>
      <w:r>
        <w:rPr>
          <w:b/>
        </w:rPr>
        <w:t>E. 3.6.3</w:t>
      </w:r>
    </w:p>
    <w:p>
      <w:r>
        <w:t>Diese schutzwürdigen Interessen der jugendlichen Privatkläger am Ausschluss der Medien sind aber insoweit zu relativieren, als sie selber nicht Opfer der Straftat sind und ihre Traumatisierung BGE 143 I 194 S. 207 allein aus den Begleitumständen resultiert. Ihr Schutzbedürfnis ist daher verglichen mit demjenigen eines minderjährigen Opfers eines schweren Gewalt- oder Sexualdelikts herabgemindert. Da sie das versuchte Tötungsdelikt selbst nicht miterlebt haben und wohl auch zur Aufklärung der jeweiligen Tatbeiträge nichts beitragen können, erscheint es ausserdem wenig wahrscheinlich, dass sie anlässlich der Berufungsverhandlung persönlich befragt worden sind. Jedenfalls hätten sie sich dabei - genauso wie ihr Vater - auf die den Opfern im Strafprozess zustehenden Rechte und Schutzmassnahmen berufen können (vgl. Art. 117, Art. 152 und Art. 154 StPO ). Überdies könnte eine erneute Traumatisierung im Sinne einer unkontrollierten Konfrontation mit der Straftat nur durch eine vollständige Geheimhaltung verhindert werden. Eine solche verstiesse aber nicht nur gegen das Öffentlichkeitsgebot (vgl. E. 3.4.3 hiervor), sondern könnte aufgrund der Berichte und Verlautbarungen ohnehin nicht mehr erreicht werden. Insofern vermögen die Schutzanliegen der Privatkläger nicht gegen die Interessen der Beschwerdeführer an der Informationsbeschaffung und -verbreitung sowie an einer wirksamen Justizkontrolle aufzukommen. Letztere sind denn auch insoweit als besonders gewichtig einzustufen, als bereits das erstinstanzliche Verfahren unter Ausschluss des Publikums und der Medien stattgefunden hat. Die Öffentlichkeit wurde lediglich mittels Pressecommuniqué über den Ausgang des Verfahrens informiert. Ausserdem ist eine Einschränkung des in Art. 69 Abs. 1 StPO verankerten Grundsatzes der Öffentlichkeit - wie bereits ausgeführt (vgl. E. 3.1 und 3.6.1 hiervor) - nur sehr restriktiv zuzulassen. Die Möglichkeit der Justizkontrolle durch die Öffentlichkeit und die dabei von den Medien wahrgenommene Wächterrolle begründen wesentliche schutzwürdige Interessen. Sie tragen zur sorgfältigen und rechtmässigen Rechtsfindung durch die Justizangehörigen bei und gewährleisten ein faires Verfahren. Sie ermöglichen zudem einer interessierten Öffentlichkeit, am Verfahren teilzuhaben und mitzuverfolgen, wie das Recht verwaltet und die Rechtspflege ausgeübt wird. Dies ist im vorliegenden Fall von besonderer Bedeutung, da ein schwerwiegendes Gewaltdelikt zu beurteilen war und das Obergericht im Vergleich zum Bezirksgericht sowohl eine andere rechtliche Qualifikation der Straftat vornahm als auch das Strafmass verschärfte (vgl. Medienmitteilung des Obergerichts des Kantons Zürich vom 28. Oktober 2016). Es bestand somit ein gesteigertes Interesse der Öffentlichkeit daran BGE 143 I 194 S. 208 zu erfahren, welche Beweggründe dafür ausschlaggebend waren. Demnach erweist sich der vollständige Ausschluss der akkreditierten Gerichtsberichterstatterinnen und -erstatter von der Berufungsverhandlung als unverhältnismässig und verstösst gegen das Justizöffentlichkeitsgebot sowie die Medien- und Informationsfreiheit. Dies ist im Sinne einer Wiedergutmachung im Dispositiv festzustellen. Selbstredend wären die Medienschaffenden bei einer Zulassung zur Berufungsverhandlung daran zu erinnern gewesen, nur in anonymisierter Form über das Verfahren zu berichten (vgl. BGE 137 I 209 E. 4.4 S. 213). Sie haben in ihrer Berichterstattung die Persönlichkeit der Prozessbeteiligten zu wahren, andernfalls ihnen neben zivilrechtlichen Klagen nach Art. 28 ff. ZGB auch die Einleitung von Strafverfahren insbesondere wegen Verletzung von Art. 173 ff. StGB drohen können. Desgleichen werden Journalistinnen und Journalisten gemäss ihren eigenen berufsethischen Normen zur Respektierung der Privatsphäre von Personen angehalten (vgl. Erklärung der Pflichten und Rechte der Journalistinnen und Journalisten des Schweizer Presserats vom 21. Dezember 1999, Ziff. 7, sowie die dazugehörigen Richtlinien, Ziff. 7.1 ff. und 8.3). Akkreditierte Gerichtsberichterstatterinnen und -erstatter treffen zusätzlich die in § 11 Abs. 2 der Zürcher Verordnung vom 16. März 2001 der obersten kantonalen Gerichte über die Information über Gerichtsverfahren und die Akteneinsicht bei Gerichten durch Dritte (AEV; LS 211.15) festgehaltenen Verpflichtungen. Danach soll die Berichterstattung in sachlicher, angemessener Weise erfolgen und die schutzwürdigen Interessen der Prozessparteien gebührend berücksichtigen; insbesondere ist jede Art von Vorverurteilung, unnötiger Blossstellung oder suggestiver Berichterstattung zu vermeiden. Da vorliegend für die Privatkläger insbesondere die öffentliche Bekanntgabe von persönlichen, intimen oder familiären Verhältnissen eine schwerwiegende Belastung darstellte, wäre darauf in der Berichterstattung über die durchgeführte Gerichtsverhandlung Rücksicht zu nehmen.</w:t>
      </w:r>
    </w:p>
    <w:p>
      <w:r>
        <w:rPr>
          <w:b/>
        </w:rPr>
        <w:t>E. 3.7</w:t>
      </w:r>
    </w:p>
    <w:p>
      <w:r>
        <w:t>Der Ausschluss von der mündlichen Urteilsverkündung verlangt eine gesonderte Beurteilung. Wie bereits dargelegt, ist hier von einem gesteigerten öffentlichen Interesse an der Kenntnisnahme des Verfahrensausgangs auszugehen (vgl. E. 3.4.3 hiervor). Die Urteilsverkündung darf sich dabei nicht auf das Vorlesen des Urteilsspruchs beschränken, ansonsten der Zweck der Justizöffentlichkeit seines Gehalts beraubt würde (vgl. EGMR-Urteil BGE 143 I 194 S. 209 Ryakib Biryoukov gegen Russland vom 17. Januar 2008 [Nr. 14810/02] § 39 ff.).Vielmehr obliegt es den Richtern, das Dispositiv angemessen zu begründen und insbesondere den Frei- oder Schuldspruch und die damit verbundene Sanktion zu erläutern ( Art. 84 Abs. 1 StPO ), damit die Medien ihre Wächterfunktion wahrnehmen können. Den nicht verfahrensbeteiligten Dritten war es vorliegend aufgrund der bisherigen Verfahrensausschlüsse nur in eingeschränktem Masse möglich nachzuvollziehen, wie das Recht angewendet und die Rechtspflege ausgeübt wurde. Es war daher von einem besonders gewichtigen öffentlichen Interesse an der Teilnahme der akkreditierten Medienschaffenden an der mündlichen Urteilsverkündung des Obergerichts auszugehen. Dieses vermag die ebenfalls wichtigen Interessen der Privatkläger zu überwiegen, denn die Urteilseröffnung weist in inhaltlicher Hinsicht grundsätzlich einen geringen Detaillierungsgrad auf. Den Richtern verbleibt im Rahmen ihrer Begründungspflicht ein gewisser Spielraum, um Sekundärviktimisierungen zu vermeiden und den Schutzanliegen der Privatkläger in geeigneter Weise Rechnung zu tragen. Obgleich damit ein mit der Bekanntgabe des Verfahrensergebnisses verbundener psychischer Druck nicht gänzlich hätte ausgeschlossen werden können, erscheint die Zulassung der akkreditierten Gerichtsberichterstatterinnen und -erstatter zur mündlichen Urteilsverkündung (unter der Wahrung der ihnen obliegenden Verpflichtungen) angesichts ihrer gewichtigen öffentlichen Interessen verhältnismässig. Der Ausschluss der akkreditierten Medienschaffenden von der mündlichen Urteilsverkündung verletzt damit ebenfalls den Grundsatz der Justizöffentlichkeit sowie die Medien- und Informationsfreiheit. Auch dies ist im Sinne einer Wiedergutmachung im Dispositiv festzustellen.</w:t>
      </w:r>
    </w:p>
    <w:p>
      <w:r>
        <w:rPr>
          <w:b/>
        </w:rPr>
        <w:t>E. 3.8</w:t>
      </w:r>
    </w:p>
    <w:p>
      <w:r>
        <w:t>Inzwischen hat das Obergericht in einer anonymisierten Medienmitteilung vom 28. Oktober 2016 über den Ausgang des Berufungsverfahrens informiert. Die darin gemachten Ausführungen beschränken sich im Wesentlichen auf eine kurze Wiedergabe der groben Tatumstände, des Schuldspruchs sowie der als erwiesen erachteten Tatbeiträge und Tatbestandsmerkmale. Mit Blick auf ihre Dichte bleiben diese Darlegungen deutlich hinter den Erörterungen zurück, mit denen an einer Berufungsverhandlung gerechnet werden kann, und sie vermögen auch den Erläuterungen an einer mündlichen Urteilsverkündung nicht gerecht zu werden. Den akkreditierten Gerichtsberichterstatterinnen und -erstatter ist daher das vollständig BGE 143 I 194 S. 210 begründete Urteil in anonymisierter Form auszuhändigen, sollten sie dieses beim Obergericht anfordern.</w:t>
      </w:r>
    </w:p>
    <w:p>
      <w:r>
        <w:rPr>
          <w:b/>
        </w:rPr>
        <w:t>E. 3.9</w:t>
      </w:r>
    </w:p>
    <w:p>
      <w:r>
        <w:t>Mit der öffentlichen Urteilsberatung und Abstimmung wurde dem Grundsatz der öffentlichen Urteilsverkündung im vorliegenden Verfahren durch das öffentliche Verlesen des Urteilsspruchs am Ende der Sitzung Rechnung getragen (vgl. Art. 59 Abs. 3 BGG ). Da hier wesentliche Interessen der Privatkläger am Schutz ihrer Persönlichkeit vorliegen, rechtfertigt sich eine öffentliche Auflage des Rubrums und des Dispositivs im Bundesgerichtsgebäude nur in anonymisierter Form (vgl. Urteile 2C_949/2010 vom 18. Mai 2011 E. 7.2; 4P.74/2006 vom 19. Juni 2006 E. 8.4.1). Soweit diese ferner eine Anonymisierung der Urteilsbegründung beantragen, wird ihnen mit Art. 27 Abs. 2 BGG , wonach die Veröffentlichung der Entscheide grundsätzlich in anonymisierter Form zu erfolgen hat, bereits Genüge getan. Da die Sachverhaltsdarstellungen zudem nicht über das hinausgehen, was ohnehin bereits allgemein bekannt ist, bedarf es diesbezüglich keiner Kürzungen.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