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151</w:t>
      </w:r>
    </w:p>
    <w:p>
      <w:r>
        <w:t>Bundesgericht (BGE), 2017-03-06, DE</w:t>
      </w:r>
    </w:p>
    <w:p>
      <w:r>
        <w:rPr>
          <w:b/>
        </w:rPr>
        <w:t xml:space="preserve">Quelle: </w:t>
      </w:r>
      <w:r>
        <w:t>https://mcp.opencaselaw.ch/entscheid/bge_BGE_143_IV_151</w:t>
      </w:r>
    </w:p>
    <w:p>
      <w:r>
        <w:t>FR: ATF 143 IV 151</w:t>
      </w:r>
    </w:p>
    <w:p>
      <w:r>
        <w:t>IT: DTF 143 IV 151</w:t>
      </w:r>
    </w:p>
    <w:p>
      <w:pPr>
        <w:pStyle w:val="Heading2"/>
      </w:pPr>
      <w:r>
        <w:t>Regeste</w:t>
      </w:r>
    </w:p>
    <w:p>
      <w:r>
        <w:t>Regeste Art. 69, 365 Abs. 1, 390 Abs. 5 und 393 ff. StPO; Öffentlichkeit einer mündlichen Verhandlung im Beschwerdeverfahren. Wird in einem Beschwerdeverfahren mündlich verhandelt, sind die Verhandlung und die Entscheideröffnung grundsätzlich öffentlich (E. 2.4).</w:t>
      </w:r>
    </w:p>
    <w:p>
      <w:r>
        <w:t>Regeste Art. 69, 365 al. 1, 390 al. 5 et 393 ss CPP; publicité de débats en procédure de recours. Lorsque des débats sont ordonnés dans le cadre d'une procédure de recours, ceux-ci ainsi que la communication de la décision sont en principe publics (consid. 2.4).</w:t>
      </w:r>
    </w:p>
    <w:p>
      <w:r>
        <w:t>Regesto Art. 69, 365 cpv. 1, 390 cpv. 5 e 393 segg. CPP; pubblicità di un dibattimento nella procedura di reclamo. Se si svolge un dibattimento nella procedura di reclamo, in linea di principio l'udienza e la comunicazione della decisione sono pubbliche (consid. 2.4).</w:t>
      </w:r>
    </w:p>
    <w:p>
      <w:pPr>
        <w:pStyle w:val="Heading2"/>
      </w:pPr>
      <w:r>
        <w:t>Erwägungen</w:t>
      </w:r>
    </w:p>
    <w:p>
      <w:r>
        <w:rPr>
          <w:b/>
        </w:rPr>
        <w:t>E. 2</w:t>
      </w:r>
    </w:p>
    <w:p>
      <w:r>
        <w:t>(...)</w:t>
      </w:r>
    </w:p>
    <w:p>
      <w:r>
        <w:rPr>
          <w:b/>
        </w:rPr>
        <w:t>E. 2.4</w:t>
      </w:r>
    </w:p>
    <w:p>
      <w:r>
        <w:t>Die Vorinstanz führte am 12. Dezember 2016 eine mündliche Verhandlung durch. Sie schloss die Öffentlichkeit (inkl. Medien) mit dem Hinweis aus, das Beschwerdeverfahren sei nicht öffentlich. Dieser blosse Hinweis der Vorinstanz auf das grundsätzlich nicht öffentliche Beschwerdeverfahren greift zu kurz. Bedarf das Verfahren BGE 143 IV 151 S. 153 aufgrund der Tragweite der Entscheidung einer mündlichen Verhandlung, liegt es auf der Hand und bestehen mit Blick auf die in der Lehre geäusserten Meinungen keine Zweifel, dass mit der Durchführung einer Verhandlung die Justizöffentlichkeit einhergeht. Gemäss Art. 69 StPO sind die Verhandlungen vor dem erstinstanzlichen Gericht und dem Berufungsgericht sowie die mündliche Eröffnung von Urteilen und Beschlüssen dieser Gerichte mit Ausnahme der Beratung öffentlich (Abs. 1). Nicht öffentlich sind das Verfahren der Beschwerdeinstanz und, soweit es schriftlich durchgeführt wird, des Berufungsgerichts (Abs. 3 lit. c StPO). Öffentliche Verhandlungen sind allgemein zugänglich (Abs. 4). Damit setzt die Strafprozessordnung das in Art. 30 Abs. 3 BV , Art. 6 Ziff. 1 EMRK und Art. 14 Abs. 1 UNO-Pakt II (SR 0.103.2) verankerte Prinzip der Justizöffentlichkeit um (vgl. GEROLD STEINMANN, in: Die schweizerische Bundesverfassung, St. Galler Kommentar, 3. Aufl. 2014, N. 43 ff. zu Art. 30 BV ). Für die Bürger soll ersichtlich sein, wie die Richter die ihnen vom jeweiligen Wahlkörper übertragene Verantwortung wahrnehmen, und der Grundsatz der publikumsöffentlichen Verhandlung dient ganz allgemein einer transparenten Justiztätigkeit und Rechtsfindung ( BGE 141 I 211 E. 3.3.1.1 S. 215 mit Hinweis).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 BGE 139 I 129 E. 3.3 S. 133 mit Hinweisen). In den Verfahren nach Art. 363 ff. StPO entscheidet das Gericht gestützt auf die Akten. Es kann auch eine Verhandlung anordnen ( Art. 365 Abs. 1 StPO ). Ebenso kann im grundsätzlich schriftlichen Beschwerdeverfahren ( Art. 397 Abs. 1 StPO ) die Rechtsmittelinstanz von Amtes wegen oder auf Antrag einer Partei eine Verhandlung anordnen ( Art. 390 Abs. 5 StPO ). Findet eine Verhandlung statt, ist diese grundsätzlich öffentlich durchzuführen (HEIMGARTNER/WIPRÄCHTIGER, in: Basler Kommentar, Bundesgerichtsgesetz, 2. Aufl. 2011, N. 29 zu Art. 59 BGG ). Aufgrund der Bedeutung der Justizöffentlichkeit kann es keinen Unterschied machen, ob im Berufungs- oder Beschwerdeverfahren mündlich verhandelt wird. Ordnet das Gericht in einem schriftlichen Rechtsmittelverfahren gestützt auf Art. 390 Abs. 5 StPO eine Verhandlung an, wird sie nach den Vorschriften über die erstinstanzliche Hauptverhandlung im Sinne von Art. 69 Abs. 1 StPO geführt (VIKTOR LIEBER, in: Kommentar zur Schweizerischen Strafprozessordnung [StPO], 2. Aufl. 2014, N. 13 zu Art. 390 StPO ), welche BGE 143 IV 151 S. 154 Bestimmung die Öffentlichkeit der Verhandlung statuiert. Im gleichen Sinne hält SCHMID fest, gestützt auf Art. 390 Abs. 5 StPO könne die Rechtsmittelinstanz eine mündliche, publikumsöffentliche Verhandlung ansetzen (NIKLAUS SCHMID, Handbuch des schweizerischen Strafprozessrechts, 2. Aufl. 2013 [nachfolgend: Handbuch], N. 1486).Die bundesrätliche Botschaft hält fest, eine mündliche Verhandlung sei gestützt auf die genannte Bestimmung etwa anzusetzen, wenn ein wichtiges öffentliches Interesse bestehe (Botschaft vom 21. Dezember 2005 zur Vereinheitlichung des Strafprozessrechts, BBl 2006 1310 Ziff. 2.9.1). Daraus lässt sich der Schluss ziehen, dass der Bundesrat bei der Möglichkeit einer mündlichen Verhandlung gestützt auf Art. 390 Abs. 5 StPO den Öffentlichkeitsgrundsatz vor Augen hatte. Betreffend den im Kapitel über die selbständigen nachträglichen Entscheide aufgeführten und im Wesentlichen gleichlautenden Art. 365 Abs. 1 StPO wird in der Literatur ebenso festgehalten, gestützt auf Art. 365 Abs. 1 StPO sei eine mündliche, publikumsöffentliche Verhandlung durchzuführen (SCHMID, Handbuch, a.a.O., N. 1394; derselbe, Schweizerische Strafprozessordnung [StPO], Praxiskommentar, 2. Aufl. 2013, N. 2 zu Art. 365 StPO ; MARIANNE HEER, in: Basler Kommentar, Schweizerische Strafprozessordnung, Bd. II, 2. Aufl. 2014, N. 2 zu Art. 365 StPO ; CHRISTIAN SCHWARZENEGGER, in: Kommentar zur Schweizerischen Strafprozessordnung[StPO], 2. Aufl. 2014, N. 1 zu Art. 365 StPO ).Mithin ist das Beschwerdeverfahren gestützt auf Art. 69 Abs. 3 lit. c StPO grundsätzlich nur deshalb und nur insoweit nicht öffentlich, als es schriftlich durchgeführt wird (PASCAL MAHON, in: Commentaire romand, Code de procédure pénale suisse, 2011, N. 25 zu Art. 69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