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551</w:t>
      </w:r>
    </w:p>
    <w:p>
      <w:r>
        <w:t>Bundesgericht (BGE), 2016-05-24, DE</w:t>
      </w:r>
    </w:p>
    <w:p>
      <w:r>
        <w:rPr>
          <w:b/>
        </w:rPr>
        <w:t xml:space="preserve">Quelle: </w:t>
      </w:r>
      <w:r>
        <w:t>https://mcp.opencaselaw.ch/entscheid/bge_BGE_142_V_551</w:t>
      </w:r>
    </w:p>
    <w:p>
      <w:r>
        <w:t>FR: ATF 142 V 551</w:t>
      </w:r>
    </w:p>
    <w:p>
      <w:r>
        <w:t>IT: DTF 142 V 551</w:t>
      </w:r>
    </w:p>
    <w:p>
      <w:pPr>
        <w:pStyle w:val="Heading2"/>
      </w:pPr>
      <w:r>
        <w:t>Regeste</w:t>
      </w:r>
    </w:p>
    <w:p>
      <w:r>
        <w:t>Regeste a Art. 5 Abs. 3 und Art. 9 BV; Art. 92, 93 und 100 BGG; Vertrauensschutzprinzip im Falle geänderter Rechtsprechung zum Fristbeginn bei Anfechtung von Kostenregelungen in einem Rückweisungsentscheid. Die bisherige - mit BGE 142 II 363 (Urteil 2C_309/2015 vom 24. Mai 2016) geänderte - bundesgerichtliche Praxis, wonach bei Kostenregelungen in Rückweisungsentscheiden erst die Rechtskraft (und nicht bereits die Eröffnung) der neuen Verfügung fristauslösend wirkt, wurde hauptsächlich in Fällen auf dem Gebiet des Sozialversicherungsrechts angewendet. Ein Nichteintreten auf die vor dem 24. Mai 2016 eingereichte Beschwerde der IV-Stelle infolge Fristversäumnisses verletzte trotz prinzipiell sofortiger Anwendbarkeit der bereinigten fristbestimmenden Leitlinien den Grundsatz des Vertrauensschutzes (E. 3 und 4).</w:t>
      </w:r>
    </w:p>
    <w:p>
      <w:r>
        <w:t>Regeste b Art. 43 Abs. 1 und Art. 61 lit. c ATSG; Art. 59 Abs. 3 IVG; Art. 72 bis IVV; Beweiswert eines polydisziplinären Gutachtens. Die vorinstanzliche Betrachtungsweise, nach der bereits polydisziplinäre Gutachten, welche im Zeitraum nach Bekanntwerden von BGE 137 V 210 (Urteil 9C_243/2010 vom 28. Juni 2011) aber vor dem 1. März 2012 (Inkrafttreten von Art. 72 bis IVV sowie der einschlägigen Verwaltungsweisungen) in Auftrag gegeben worden waren, sämtliche Anforderungen des Grundsatzentscheids zu erfüllen hatten, erweist sich auf Grund des Appellcharakters gewisser neu vorgesehener Korrektive (wie die zufallsgeleitete Auftragsvergabe) als bundesrechtswidrig (E. 7).</w:t>
      </w:r>
    </w:p>
    <w:p>
      <w:r>
        <w:t>Regeste c Art. 106 und 107 Abs. 1 lit. e ZPO; § 77 Abs. 1 und § 80 des Gesetzes des Kantons Solothurn vom 15. November 1970 über den Rechtsschutz in Verwaltungssachen; § 1 Abs. 3 der Verordnung des solothurnischen Kantonsrates vom 22. September 1987 über das Verfahren vor dem Versicherungsgericht und über die Organisation und das Verfahren der Schiedsgerichte in den Sozialversicherungen; Verfahrens- und Parteikostenverlegung. Entfällt die Rückweisung der Angelegenheit an das kantonale Gericht zur Vornahme einer materiellen Beweiswürdigung, weil in der Sache auf entsprechende Rückweisung hin bereits eine zweite medizinische Expertise verfasst worden ist, gestützt auf welche das invalidenversicherungsrechtliche Verfahren in der Folge abgeschlossen werden konnte, hat der Prozess bezogen auf die zu klärende Frage der vorinstanzlichen Verfahrens- und Parteikostenverlegung als gegenstandslos geworden zu gelten (E. 7.4). Die Verfahrens- und Parteikosten sind diesfalls in erster Linie nach Massgabe des mutmasslichen Prozessausgangs zu verlegen (E. 8).</w:t>
      </w:r>
    </w:p>
    <w:p>
      <w:r>
        <w:t>Regeste a Art. 5 al. 3 et art. 9 Cst.; art. 92, 93 et 100 LTF; principe de la protection de la confiance dans le cas de la modification de jurisprudence relative au début du délai pour contester la répartition des frais fixée par une décision de renvoi. L'ancienne jurisprudence du Tribunal fédéral - modifiée par l' ATF 142 II 363 (arrêt 2C_309/2015 du 24 mai 2016) -, selon laquelle pour la répartition des frais fixée par la décision de renvoi seule l'entrée en force (et pas déjà la notification) de la nouvelle décision déclenchait le délai de recours, a avant tout été appliquée dans le domaine du droit des assurances sociales. Une décision de non-entrée en matière sur le recours déposé par l'office AI avant le 24 mai 2016 en raison du non-respect du délai violerait le principe de la protection de la confiance malgré l'application en règle générale immédiate de la modification des principes en matière de respect des délais de recours (consid. 3 et 4).</w:t>
      </w:r>
    </w:p>
    <w:p>
      <w:r>
        <w:t>Regeste b Art. 43 al. 1 et art. 61 let. c LPGA; art. 59 al. 3 LAI; art. 72 bis RAI; valeur probante d'une expertise pluridisciplinaire. La façon de voir de l'instance précédente, selon laquelle les expertises pluridisciplinaires, qui avaient été ordonnées après la diffusion de l' ATF 137 V 210 (arrêt 9C_243/2010 du 28 juin 2011) mais avant le 1 er mars 2012 (entrée en vigueur de l'art. 72 bis RAI ainsi que des directives administratives s'y rapportant), devaient déjà remplir toutes les exigences de l'arrêt de principe, se révèle contraire au droit fédéral en raison du caractère incitatif de certains correctifs nouvellement prévus (comme le caractère aléatoire de la répartition des mandats; consid. 7).</w:t>
      </w:r>
    </w:p>
    <w:p>
      <w:r>
        <w:t>Regeste c Art. 106 et 107 al. 1 let. e CPC; § 77 al. 1 et § 80 de la loi du canton de Soleure du 15 novembre 1970 sur la protection juridique en matière administrative; § 1 al. 3 de l'ordonnance du Grand Conseil soleurois du 22 septembre 1987 sur la procédure devant le tribunal des assurances et l'organisation et la procédure des tribunaux arbitraux des assurances sociales; répartition des frais de procédure et des dépens. Lorsque la cause n'est pas renvoyée au tribunal cantonal pour une appréciation matérielle des preuves, parce que concrètement une seconde expertise médicale a déjà été réalisée à la suite d'un renvoi correspondant, sur la base de laquelle la procédure en matière d'assurance-invalidité a par la suite pu être terminée, le procès concernant la question des frais de procédure et des dépens de l'instance précédente doit être considéré comme devenu sans objet (consid. 7.4). Les frais de procédure et les dépens doivent être répartis dans ce cas en premier lieu selon l'issue probable du litige (consid. 8).</w:t>
      </w:r>
    </w:p>
    <w:p>
      <w:r>
        <w:t>Regesto a Art. 5 cpv. 3 e art. 9 Cost.; art. 92, 93 e 100 LTF; principio della protezione della buona fede nei casi concernenti la modifica della giurisprudenza sull'inizio del termine per contestare la ripartizione delle spese stabilite in una decisione di rinvio. La previgente giurisprudenza del Tribunale federale - modificata con DTF 142 II 363 (sentenza 2C_309/2015 del 24 maggio 2016) - secondo cui per la ripartizione delle spese stabilite in una decisione di rinvio solo il passaggio in giudicato (e non già la notifica) della nuova decisione ha effetti sul termine di ricorso, è stata applicata soprattutto in casi in ambito di diritto delle assicurazioni sociali. Una decisione di non entrata nel merito per tardività su un ricorso inoltrato dall'Ufficio AI prima del 24 maggio 2016 violerebbe il principio della protezione della buona fede, malgrado l'applicazione in regola generale immediata della modifica dei principi in materia di rispetto dei termini di ricorso (consid. 3 e 4).</w:t>
      </w:r>
    </w:p>
    <w:p>
      <w:r>
        <w:t>Regesto b Art. 43 cpv. 1 e art. 61 lett. c LPGA; art. 59 cpv. 3 LAI; art. 72 bis OAI; valore probatorio di una perizia pluridisciplinare. L'interpretazione dell'istanza inferiore, secondo cui le perizie pluridisciplinari che erano state commissionate dopo DTF 137 V 210 (sentenza 9C_243/2010 del 28 giugno 2011) ma prima del 1o marzo 2012 (entrata in vigore dell'art. 72 bis OAI e delle direttive amministrative pertinenti) dovevano già realizzare tutte le esigenze poste dalla sentenza di principio, risulta contraria al diritto federale, in considerazione del carattere incitativo di taluni nuovi correttivi ora previsti (come il carattere aleatorio della ripartizione dei mandati; consid. 7).</w:t>
      </w:r>
    </w:p>
    <w:p>
      <w:r>
        <w:t>Regesto c Art. 106 e 107 cpv. 1 lett. e CPC; § 77 cpv. 1 e § 80 della legge del Cantone Soletta del 15 novembre 1970 sulla protezione giuridica in materia amministrativa; § 1 cpv. 3 dell'ordinanza del Gran Consiglio solettese del 22 settembre 1987 sulla procedura dinanzi al tribunale delle assicurazioni e l'organizzazione e la procedura ai tribunali arbitrali delle assicurazioni sociali; ripartizione delle spese di procedura e delle ripetibili. Quando una causa non è rinviata al Tribunale cantonale per un apprezzamento materiale delle prove, visto che in concreto una seconda perizia medica è già stata realizzata a seguito del rinvio corrispondente e sulla base della quale la procedura in materia d'assicurazione invalidità ha potuto in seguito essere terminata, il processo sulla questione delle spese giudiziarie e ripetibili dell'istanza precedente deve essere considerato come senza oggetto (consid. 7.4). In questo caso le spese giudiziarie e le ripetibili devono essere ripartite in primo luogo in funzione dell'esito probabile del processo (consid. 8).</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w:t>
      </w:r>
    </w:p>
    <w:p>
      <w:r>
        <w:t>Angefochten ist die Kostenregelung in einem Entscheid einer letzten kantonalen Gerichtsinstanz. Dagegen kann grundsätzlich die Beschwerde in öffentlich-rechtlichen Angelegenheiten erhoben werden ( Art. 82 lit. a, Art. 86 Abs. 1 lit. d BGG ).</w:t>
      </w:r>
    </w:p>
    <w:p>
      <w:r>
        <w:rPr>
          <w:b/>
        </w:rPr>
        <w:t>E. 3.1</w:t>
      </w:r>
    </w:p>
    <w:p>
      <w:r>
        <w:t>Gemäss Art. 90 BGG ist die Beschwerde zulässig gegen Entscheide, die das Verfahren abschliessen. Gegen einen selbstständig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3.2</w:t>
      </w:r>
    </w:p>
    <w:p>
      <w:r>
        <w:t>Mit dem angefochtenen Entscheid wurde die Angelegenheit zur erneuten medizinischen Begutachtung und anschliessenden neuen BGE 142 V 551 S. 556 Verfügung an die Beschwerdeführerin zurückgewiesen. Er stellt damit einen Zwischenentscheid dar, der nur unter den erwähnten Voraussetzungen von Art. 93 Abs. 1 BGG beim Bundesgericht anfechtbar ist ( BGE 133 V 477 E. 4 und 5 S. 480 ff.; BGE 140 V 321 E. 3 S. 325 ff.). Ein Zwischenentscheid liegt nach der Rechtsprechung auch vor, wenn die Vorinstanz des Bundesgerichts im Rahmen eines Rückweisungsentscheids über die Kostenfolgen befindet ( BGE 139 V 604 E. 3.2 S. 607; BGE 135 III 329 E. 1 S. 331 ff.; BGE 133 V 645 E. 2 S. 647 f.).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BGE 135 III 329 E. 1 S. 331 ff.; BGE 133 V 645 E. 2 S. 647 f.).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BGE 135 III 329 E. 1.2.2 S. 333; BGE 133 V 645 E. 2.2 S. 648).</w:t>
      </w:r>
    </w:p>
    <w:p>
      <w:r>
        <w:rPr>
          <w:b/>
        </w:rPr>
        <w:t>E. 3.3</w:t>
      </w:r>
    </w:p>
    <w:p>
      <w:r>
        <w:t>Nicht ganz einheitlich war die bisherige Praxis zur Frage, ob diese Frist mit der Fällung bzw. der Eröffnung des neuen Entscheids (so BGE 135 III 329 E. 1.2.2 S. 333) oder erst mit dessen Rechtskraft (so BGE 137 V 57 E. 1.1 S. 59; Urteile 8C_229/2013 vom 25. Juli 2013 E. 1, 9C_688/2009 vom 19. November 2009 E. 1.1, in: SVR 2010 IV Nr. 27 S. 83, und 9C_567/2008 vom 30. Oktober 2008 E. 4.2) zu laufen beginnt.</w:t>
      </w:r>
    </w:p>
    <w:p>
      <w:r>
        <w:rPr>
          <w:b/>
        </w:rPr>
        <w:t>E. 3.3.1</w:t>
      </w:r>
    </w:p>
    <w:p>
      <w:r>
        <w:t>Der Grund, weshalb die separate Anfechtung der Kostenregelung im Rückweisungsentscheid nicht zulässig ist, liegt in der Qualifizierung des Kostenentscheids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3.1). Wird eine Streitsache vom Bundesverwaltungsgericht oder einer kantonalen Vorinstanz des Bundesgerichts zur materiellen Neubeurteilung an die Vorinstanz bzw. die verfügende Behörde zurückgewiesen und fällt diese dann ihren (neuen) Entscheid, löst nach der allgemeinen Grundregel dessen Eröffnungs- bzw. Zustellungsdatum die Frist für eine allfällige erneute BGE 142 V 551 S. 557 Anfechtung aus. Auf Bundesebene bestimmt sich diese Anfechtungsfrist nach den Vorgaben von Art. 100 BGG sowie Art. 37 VGG (SR 173.32) in Verbindung mit Art. 50 VwVG (SR 172.021),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(Urteil 9C_567/2008 vom 30. Oktober 2008 E. 4.2; vgl. auch BGE 142 II 363 E. 1.3 S. 366).</w:t>
      </w:r>
    </w:p>
    <w:p>
      <w:r>
        <w:rPr>
          <w:b/>
        </w:rPr>
        <w:t>E. 3.3.2</w:t>
      </w:r>
    </w:p>
    <w:p>
      <w:r>
        <w:t>Daraus lässt sich indessen nicht der Schluss ziehen, dass vom allgemeinen Grundsatz abzuweichen wäre, wonach jeweils das Eröffnungs- bzw. Zustellungsdatum einer Verfügung oder eines Entscheids fristauslösend für eine Anfechtung ist (vgl. Art. 50 VwVG , Art. 37 VGG , Art. 100 BGG ). Es drängt sich auf, diese Grundregel auch für die in E. 3.2 umschriebenen Konstellationen der Direktanfechtungsmöglichkeit beim Bundesgericht anzuwenden. Die in einigen früheren Urteilen (vorne E. 3.3)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wurde deshalb mit BGE 142 II 363 , welcher im Anschluss an einen durch die vereinigten bundesgerichtlichen Abteilungen durchgeführten Meinungsaustausch ergangen ist (Koordination der Rechtsprechung, Art. 23 Abs. 2 BGG ; vgl. lit. E des Sachverhalts des Urteils), in dem Sinne verdeutlicht, dass damit nicht eine Ausdehnung der Anfechtungsfrist von Art. 100 BGG bewirkt werden sollte. Dies bedeutet - so das Bundesgericht in E. 1.3 des Urteils -, dass in den Fällen, in denen die auf Grund des Rückweisungsentscheids neu ergangene Verfügung in der Sache nicht mehr angefochten und bloss noch die Kostenregelung im Rückweisungsentscheid beanstandet wird, mit der direkten Anfechtung beim Bundesgericht nicht zuzuwarten ist, bis die neu ergangene Verfügung Rechtskraft erlangt hat. BGE 142 V 551 S. 558 Fristauslösend im Sinne von Art. 100 BGG für die Anfechtung der Kostenregelung ist vielmehr das Eröffnungs- bzw. Zustellungsdatum der neuen unterinstanzlichen Verfügung. Das ergibt, wie das Bundesgericht gleichenorts im Weiteren festhält, allein schon eine nähere Betrachtung des bereits zitierten Urteils 9C_567/2008, wo auf die Rechtsprechung zur staatsrechtlichen Beschwerde Bezug genommen wurde (die nach dem Entscheid der verfügenden Behörde ebenfalls die direkte Anfechtung beim Bundesgericht ermöglichte). Die dort wiedergegebenen Zitate ( BGE 122 I 39 E. 1 S. 41 ff. und BGE 117 Ia 251 E. 1b S. 255) lassen eben gerade nicht darauf schliessen, dass die Anfechtungsfrist in Abweichung des allgemeinen Grundsatzes erst ab Rechtskraft der neu ergangenen Verfügung zu laufen beginnt. Auch in der späteren Rechtsprechung wurde keine entsprechende Präzisierung vorgenommen; soweit doch, wurde auf den erstinstanzlichen Entscheid bzw. dessen Fällung Bezug genommen, namentlich in den Urteilen 2C_548/2013 und 2C_549/2013 vom 19. Juni 2013 (je E. 2.2; BGE 142 II 363 E. 1.3 S. 367 f.). Zusammenfassend gilt somit: Wer nach einem Rückweisungsentscheid im Rahmen des zweiten Verfahrensumgangs auf eine neuerliche Anfechtung derjenigen Verfügung verzichtet, die im Nachgang zum Rückweisungsentscheid in der Sache ergeht, und auf bundesgerichtlicher Ebene bloss noch die Kostenregelung des Rückweisungsentscheids rügen will, muss dies sofort tun ( BGE 142 II 363 E. 1.3 S. 366).</w:t>
      </w:r>
    </w:p>
    <w:p>
      <w:r>
        <w:rPr>
          <w:b/>
        </w:rPr>
        <w:t>E. 3.4</w:t>
      </w:r>
    </w:p>
    <w:p>
      <w:r>
        <w:t>Im vorliegenden Fall erging die neue materielle Verfügung der Beschwerdeführerin am 8. Dezember 2015 und wurde der Versicherten unmittelbar im Anschluss daran mittels B-Post-Versands zugestellt. Auch unter Berücksichtigung des vom 18. Dezember 2015 bis 2. Januar 2016 dauernden Fristenstillstandes (vgl. Art. 60 Abs. 1 und 2 in Verbindung mit Art. 38 Abs. 4 lit. c ATSG [SR 830.1]) ist die von der IV-Stelle am 25. Februar 2016 der Post übergebene Beschwerde demnach klar verspätet.</w:t>
      </w:r>
    </w:p>
    <w:p>
      <w:r>
        <w:rPr>
          <w:b/>
        </w:rPr>
        <w:t>E. 4.1</w:t>
      </w:r>
    </w:p>
    <w:p>
      <w:r>
        <w:t>Grundsätzlich ist eine neue Rechtsprechung sofort und überall anzuwenden. Sie gilt nicht nur für künftige, sondern für alle im Zeitpunkt der Änderung noch hängigen Fälle ( BGE 132 II 153 E. 5.1 S. 159; BGE 122 I 57 E. 3c/bb S. 59 f.; je mit weiteren Hinweisen; Urteil 9C_769/2013 vom 1. April 2014 E. 2). Das Gebot von Treu und Glauben ( Art. 5 Abs. 3 BV ) bzw. das dieses konkretisierende BGE 142 V 551 S. 559 Vertrauensschutzprinzip ( Art. 9 BV ) muss jedoch auch in diesen Konstellationen berücksichtigt werden. Das Bundesgericht hat denn auch betont, dass die Änderung einer sich auf die Bedingungen für die Zulässigkeit einer Beschwerde, namentlich die Berechnung der Beschwerdefrist, beziehenden Rechtsprechung nicht ohne Warnung erfolgen kann, wenn sie die Verwirkung eines Rechts nach sich zieht. Demjenigen, der eine Frist- oder Formvorschrift nach der bisherigen Rechtsprechung beachtet hat, soll aus einer ohne Vorwarnung erfolgten Praxisänderung kein Nachteil erwachsen ( BGE 135 II 78 E. 3.2 S. 85 mit Hinweisen; BGE 103 Ib 197 E. 4 S. 201 f.). Darauf kann sich auch die beschwerdeführende IV-Stelle auf Grund ihrer Parteistellung im Verwaltungsjustizverfahren berufen ( Art. 89 Abs. 2 lit. d BGG , Art. 89 IVV [SR 831.201] in Verbindung mit Art. 201 AHVV [SR 831.101]; Urteile 9C_321/2009 vom 22. Juli 2009 E. 3.1 und 8C_845/2008 vom 4. März 2009 E. 3; je mit Hinweisen).</w:t>
      </w:r>
    </w:p>
    <w:p>
      <w:r>
        <w:rPr>
          <w:b/>
        </w:rPr>
        <w:t>E. 4.2</w:t>
      </w:r>
    </w:p>
    <w:p>
      <w:r>
        <w:t>Wie die in E. 3.3 hiervor aufgelisteten Urteile belegen, wurde die bundesgerichtliche Praxis, wonach bei Kostenregelungen in Rückweisungsentscheiden erst die Rechtskraft der neuen Verfügung fristauslösend wirkt, in erster Linie auf dem Gebiet des Sozialversicherungsrechts - und damit auch in Fällen wie der hier zu beurteilenden invalidenversicherungsrechtlichen Thematik - angewendet (anders im Urteil 2C_309/2015 vom 24. Mai 2016 E. 2, nicht publ. in: BGE 142 II 363 ). Die Beschwerdeführerin, welche ihr Rechtsmittel am 25. Februar 2016 und damit vor dem am 24. Mai 2016 ergangenen BGE 142 II 363 der Post übergeben hatte, durfte folglich angesichts der bisherigen diesbezüglichen Rechtsprechung der beiden sozialrechtlichen Abteilungen des Bundesgerichts davon ausgehen und darauf vertrauen, dass diese weiterhin gelten würde. Ein Nichteintreten auf die Beschwerde infolge Fristversäumnisses verletzte somit trotz prinzipiell sofortiger Anwendbarkeit der bereinigten fristbestimmenden Leitlinien den Grundsatz des Vertrauensschutzes, sähe sich die IV-Stelle andernfalls doch ausserstande, ihre Rechte geltend zu machen. Die Beschwerde ist daher als zulässig zu erklären und in der Sache - materiell - zu beurteilen.</w:t>
      </w:r>
    </w:p>
    <w:p>
      <w:r>
        <w:rPr>
          <w:b/>
        </w:rPr>
        <w:t>E. 5</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BGE 142 V 551 S. 560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134 I 65 E. 1.3 S. 67 f.; BGE 134 V 250 E. 1.2 S. 252; je mit Hinweisen).</w:t>
      </w:r>
    </w:p>
    <w:p>
      <w:r>
        <w:rPr>
          <w:b/>
        </w:rPr>
        <w:t>E. 6</w:t>
      </w:r>
    </w:p>
    <w:p>
      <w:r>
        <w:t>Die Beschwerdeführerin macht geltend, dass die Gründe, welche die Vorinstanz im Rahmen ihres Entscheids vom 21. Mai 2014 zur Rückweisung der Angelegenheit zwecks erneuter medizinischer Abklärung bewogen hätten, als bundesrechtswidrig zu qualifizieren seien. Das kantonale Gericht wäre gehalten gewesen - so die IV-Stelle im Weiteren -, das BEGAZ-Gutachten vom 19. April 2012 bzw. die darauf basierende Verfügung vom 6. März 2013 einer materiellen Prüfung zu unterziehen. Vor diesem Hintergrund sei sie in Aufhebung der Dispositiv-Ziffern 2 und 3 des Entscheids von jeglicher Kostentragungspflicht, namentlich von der Pflicht zur Bezahlung der Verfahrenskosten und einer Parteientschädigung, zu befreien.</w:t>
      </w:r>
    </w:p>
    <w:p>
      <w:r>
        <w:rPr>
          <w:b/>
        </w:rPr>
        <w:t>E. 7.1</w:t>
      </w:r>
    </w:p>
    <w:p>
      <w:r>
        <w:t>Das vorinstanzliche Versicherungsgericht hat in seinem Entscheid vom 21. Mai 2014 im Wesentlichen erwogen, die mit BGE 137 V 210 geänderte Rechtsprechung zur Einholung von MEDAS-Gutachten sei im Grundsatz auch auf im Zeitpunkt der Rechtsprechungsänderung laufende Verfahren anwendbar. Bei Erteilung des Begutachtungsauftrages zuhanden des BEGAZ am 22. November 2011 sei BGE 137 V 210 (Urteil 9C_243/2010 vom 28. Juni 2011) bekannt gewesen. Die neuen Anforderungen seien zwar teilweise eingehalten worden. So sei der Versicherten bei der Mitteilung der zu beauftragenden Gutachtenstelle der Fragenkatalog zur Stellungnahme zugestellt worden. Auch habe sie Gelegenheit erhalten, triftige Einwendungen gegen die Gutachtenstelle zu erheben. Jedoch sei das Zufallsprinzip ( BGE 137 V 210 E. 3.1 S. 242 ff.)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BGE 142 V 551 S. 561 Auftragsvergabe (hier am 22. November 2011) die Anforderungen, wie sie sich aus diesem Grundsatzentscheid ergäben, eingehalten worden seien. Das Bundesgericht differenziere nicht zwischen den einzelnen Vorgaben. Daher werde die Sache an die IV-Stelle zurückgewiesen, damit diese (nunmehr auch unter Berücksichtigung des am 1. März 2012 in Kraft getretenen Art. 72 bis IVV sowie der einschlägigen Verwaltungsweisungen) ein neues Gutachten einhole. Auf die von der IV-Stelle dagegen erhobene Beschwerde in öffentlich-rechtlichen Angelegenheiten trat das Bundesgericht mit Urteil 9C_501/2014 vom 31. Juli 2014 nicht ein. Als Begründung wurde angeführt, dass es sich beim angefochtenen Entscheid um einen Zwischenentscheid handle und weder die Zulässigkeitsvoraussetzung des nicht wieder gutzumachenden Nachteils nach Art. 93 Abs. 1 lit. a BGG noch diejenige der sofortigen Herbeiführung eines Endentscheids bei Gutheissung der Beschwerde gemäss Art. 93 Abs. 1 lit. b BGG gegeben sei.</w:t>
      </w:r>
    </w:p>
    <w:p>
      <w:r>
        <w:rPr>
          <w:b/>
        </w:rPr>
        <w:t>E. 7.2</w:t>
      </w:r>
    </w:p>
    <w:p>
      <w:r>
        <w:t>Es steht fest, dass die strittige vorinstanzliche Rückweisung nicht auf einer Beweiswürdigung im Einzelfall gründet, sondern eine vor Inbetriebnahme der Zuweisungsplattform SuisseMED@P geübte allgemeine Vergabepraxis der Beschwerdeführerin sanktioniert. In derselben Weise ist das kantonale Gericht in weiteren, in der Folge ebenfalls beim Bundesgericht angefochtenen Fällen verfahren (vgl. Nichteintretensurteile 9C_454/2014, 9C_471/2014, 9C_475/2014, 9C_499/2014, 9C_521/2014, 9C_533/2014, 9C_546/2014, 9C_547/2014 sowie die vereinigten Verfahren 9C_470/2014 und 9C_510/2014, allesamt vom 31. Juli 2014).</w:t>
      </w:r>
    </w:p>
    <w:p>
      <w:r>
        <w:rPr>
          <w:b/>
        </w:rPr>
        <w:t>E. 7.3</w:t>
      </w:r>
    </w:p>
    <w:p>
      <w:r>
        <w:t>Dreh- und Angelpunkt der vorinstanzlichen Argumentation war das bundesgerichtliche Urteil 9C_769/2013 vom 1. April 2014. Nach der Rechtsauffassung des kantonalen Gerichts sollte laut diesem ein Gutachten, welches nach Bekanntwerden von BGE 137 V 210 (spätestens Mitte September 2011) aber vor dem 1. März 2012 in Auftrag gegeben worden war, nur dann verwertbar sein, wenn bei der Auftragsvergabe sämtliche Anforderungen dieses Grundsatzentscheids eingehalten wurden. Das Bundesgericht differenziere - so die Vorinstanz im Weiteren - nicht zwischen den einzelnen Elementen der Vorgaben zur Auftragserteilung. Ein Verfahrensmangel, welcher der Verwertbarkeit des Gutachtens entgegenstehe, liege somit auch dann vor, wenn das durch BGE 137 V 210 vorgeschriebene Zufallsprinzip nicht beachtet worden sei. Stütze sich die angefochtene Verfügung auf ein Gutachten, welches in diesem Sinne nicht verwertbar BGE 142 V 551 S. 562 sei, habe das Gericht die Sache im Beschwerdefall an die IV-Stelle zurückzuweisen, damit diese ein neues Gutachten einhole, wobei sich die neue Auftragsvergabe an BGE 137 V 210 und dem inzwischen geltenden Art. 72 bis IVV zu richten habe (E. 3.3 des Entscheids vom 21. Mai 2014).</w:t>
      </w:r>
    </w:p>
    <w:p>
      <w:r>
        <w:rPr>
          <w:b/>
        </w:rPr>
        <w:t>E. 7.3.1</w:t>
      </w:r>
    </w:p>
    <w:p>
      <w:r>
        <w:t>Der Vorinstanz ist darin beizupflichten, dass die in BGE 137 V 210 definierten Anforderungen an die Einholung von MEDAS-Gutachten grundsätzlich auch in damals laufenden Verfahren Anwendung fanden. Das BEGAZ wurde vorliegend am 22. November 2011 und mithin nach dem Grundsatzurteil des Bundesgerichts (vom 28. Juni 2011) als Gutachterstelle eingesetzt. Im Hinblick auf die Verwertbarkeit eines Gutachtens macht es allerdings einen wesentlichen Unterschied,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vgl. im Übrigen den am 1. März 2012 in Kraft getretenen Art. 72 bis IVV ; Kreisschreiben des BSV über das Verfahren in der Invalidenversicherung [KSVI], Anhang V). Darauf wies das Bundesgericht in seinem Urteil 9C_501/2014 (E. 2.3; wie auch in den übrigen gleichgelagerten, vorstehend aufgeführten Nichteintretensurteilen vom 31. Juli 2014) und später (vgl. Urteil 8C_204/2014 vom 9. September 2014 E. 4.2.1) ausdrücklich hin. Ebenso hatte das Bundesgericht bereits in seiner Medienmitteilung vom 6. Juli 2011 zu BGE 137 V 210 festgehalten, es werde damit einerseits an Verordnungsgeber, Aufsichtsbehörde und Durchführungsstellen appelliert, auf administrativer Ebene verschiedene Massnahmen einzuführen (Vergabe der Gutachtensaufträge an die MEDAS nach dem Zufallsprinzip; Mindestdifferenzierung des Tarifs; Verbesserung, Vereinheitlichung und Transparenz der Qualitätsanforderungen). Andererseits würden Partizipationsrechte und gerichtlicher Rechtsschutz der versicherten Person gestärkt durch Gutachtensanordnung bei Uneinigkeit mittels anfechtbarer Zwischenverfügung, Einräumung von Mitwirkungsrechten vorgängig der Begutachtung und direkte Anordnung einer medizinischen Begutachtung im BGE 142 V 551 S. 563 Beschwerdeverfahren, wenn das kantonale Versicherungsgericht (bzw. das Bundesverwaltungsgericht) eine Abklärungsbedürftigkeit feststellte.</w:t>
      </w:r>
    </w:p>
    <w:p>
      <w:r>
        <w:rPr>
          <w:b/>
        </w:rPr>
        <w:t>E. 7.3.2</w:t>
      </w:r>
    </w:p>
    <w:p>
      <w:r>
        <w:t>Entgegen der Darstellung des kantonalen Gerichts entsprach es somit nicht dem Willen des Bundesgerichts, dass sämtliche der in BGE 137 V 210 vorgesehenen Korrektive umgehend umzusetzen waren. Bereits in E. 5 des Grundsatzurteils war vielmehr betont worden (S. 266), das Verfahren sei in den betreffenden Punkten, soweit justiziabel, unmittelbar anzupassen. Weitere Vorkehrungen, namentlich die Vergabe der MEDAS-Begutachtungsaufträge nach dem Zufallsprinzip, die Mindestdifferenzierung des Gutachtenstarifs sowie die Verbesserung und Vereinheitlichung der Qualitätsanforderungen und -kontrolle, liegen in der Gestaltungsmacht des Verordnungsgebers und der Aufsichtsbehörde. Insofern handelt es sich bei BGE 137 V 210 um einen sogenannten Appellentscheid. Erst wenn die zuständigen Behörden die diesbezüglichen Problemstellungen nicht binnen angemessener Zeit geprüft bzw. an die Hand genommen hätten, wäre das Bundesgericht im Rahmen von Art. 190 BV gestützt auf die einschlägigen verfassungs- und konventionsrechtlichen Garantien gehalten gewesen, im Einzelfall weitergehende verbindliche Korrekturen vorzunehmen.</w:t>
      </w:r>
    </w:p>
    <w:p>
      <w:r>
        <w:rPr>
          <w:b/>
        </w:rPr>
        <w:t>E. 7.3.2.1</w:t>
      </w:r>
    </w:p>
    <w:p>
      <w:r>
        <w:t>Etwas Gegenteiliges ergibt sich sodann auch nicht aus dem Urteil 9C_769/2013 vom 1. April 2014. Insbesondere geht daraus nicht hervor, wie im kantonalen Rückweisungsentscheid erwogen, dass "ein Gutachten, welches nach Bekanntwerden von BGE 137 V 210 in Auftrag gegeben wurde, nur dann verwertbar (sei), wenn bei der Auftragsvergabe sämtliche Anforderungen dieses Grundsatzentscheids eingehalten wurden" (E. 3.3 S. 5 unten). Festgestellt wurde darin einzig, dass für die betreffende IV-Stelle kein Grund bestanden habe, bei der Bestellung des MEDAS-Gutachtens von den Vorgaben gemäss BGE 137 V 210 , namentlich der Wahrung der Parteirechte, abzusehen (Urteil 9C_769/2013 E. 3.1). Ebenso wenig lässt der Umstand allein, dass das Bundesgericht in E. 2 des besagten Urteils die mit BGE 137 V 210 in die Wege geleiteten Korrektive im Einzelnen aufgeführt (einschliesslich der Forderung der zufallsgesteuerten MEDAS-Begutachtungsvergabe) und anschliessend vermerkt hat, die geänderte Rechtsprechung zur Einholung von Gutachten der MEDAS sei demnach auch im vorliegenden Fall anzuwenden, keine (zwingenden) Rückschlüsse auf die "Lesart" der Vorinstanz zu. Dies gilt umso mehr, als auch die anderweitigen, auf administrativer Ebene geforderten regulativen Massnahmen (Bereinigung der BGE 142 V 551 S. 564 Tarifstruktur; Verbesserung, Vereinheitlichung und Transparenz der Qualitätsanforderungen) im damaligen Zeitpunkt noch nicht umgesetzt waren. Eine vollständige Adaption der Vorgaben gemäss BGE 137 V 210 war für die IV-Stellen vor dem 1. März 2012 (Inkraftsetzung des Art. 72 bis IVV ) folglich nicht möglich.</w:t>
      </w:r>
    </w:p>
    <w:p>
      <w:r>
        <w:rPr>
          <w:b/>
        </w:rPr>
        <w:t>E. 7.3.2.2</w:t>
      </w:r>
    </w:p>
    <w:p>
      <w:r>
        <w:t>Ebenfalls nicht stichhaltig ist in diesem Zusammenhang ferner der vom kantonalen Gericht in der Vernehmlassung vorgebrachte Einwand, die Realisierung des Grundgedankens des in BGE 137 V 210 geforderten Zufallsprinzips, nämlich einer Gutachtensvergabe, die nicht auf einem konkreten Entschluss der IV-Stelle, sondern auf einem generellen, im Einzelfall nicht beeinflussbaren System basiere, wäre der IV-Stelle im Sinne einer behelfsmässigen "Eigenbau-Lösung" problemlos auch ohne technische Vorkehrungen möglich gewesen. Zum einen dürfte es angesichts der ausgewiesenermassen hohen Anzahl an durch die IV-Stellen in die Wege zu leitenden MEDAS-Begutachtungen bereits an der Praktikabilität einer derartigen selbstentwickelten Methodik fehlen, zumal das Bundesgericht in BGE 137 V 210 (E. 2.4.1 S. 238) festgestellt hat, dass die naheliegende Vorkehr, die Begutachtungsstellen gleichmässig mit Aufträgen zu versehen, von vornherein an deren sehr unterschiedlichen Grösse scheitere. Die Verwendung der von der Vorinstanz skizzierten, von ihr selber bei der Vergabe von Gerichtsgutachten praktizierten Listenlösung wäre daher bereits auf Grund des deutlich höheren Auftragsvolumens gescheitert. Zum andern hätte, um den Anforderungen einer ergebnisneutralen Auftragserteilung gerecht zu werden, die Ziehung unter Ausschluss menschlichen Zutuns und ohne äussere Einflussnahme, d.h. gleichsam "blind/verdeckt", durchgeführt werden müssen (vgl. Bericht des BSV "Auftragsvergabe und Zufallsprinzip - SuisseMED@P", Ziff. 3 S. 5). Führt man sich vor Augen, wie anspruchsvoll sich das nach Inkrafttreten des neuen Art. 72 bis IVV am 1. März 2012 eingesetzte polydisziplinäre Vergabeverfahren in technischer Hinsicht darstellt (vgl. SuisseMED@P Reporting 2014), hätte die vom kantonalen Gericht verlangte "Eigenbau-Lösung" diesen Ansprüchen wohl kaum zu genügen vermocht.</w:t>
      </w:r>
    </w:p>
    <w:p>
      <w:r>
        <w:rPr>
          <w:b/>
        </w:rPr>
        <w:t>E. 7.3.2.3</w:t>
      </w:r>
    </w:p>
    <w:p>
      <w:r>
        <w:t>Schliesslich hat das Bundesgericht in BGE 139 V 349 bekräftigt, dass die Anforderungen an die medizinische Begutachtung, wie sie in BGE 137 V 210 für polydisziplinäre MEDAS-Begutachtungen umschrieben worden sind, grundsätzlich sinngemäss auch auf mono- und bidisziplinäre Expertisierungen Anwendung finden. BGE 142 V 551 S. 565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dem Einigungsgedanken prinzipiell vorgeht, hinzunehmen.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bei Dissens zwingend einen Einigungsversuch einzuleiten. Scheitert dieser, ist darüber zu verfügen (E. 5.4 S. 357 mit Hinweisen). Ein mit Blick auf die medizinischen Abklärungsmodalitäten faires Verwaltungsverfahren lässt sich demnach grundsätzlich sowohl mittels der zufallsgesteuerten Gutachtensvergabe als auch durch ein - im Falle zulässiger Einwendungen (vgl. BGE 139 V 349 E. 5.2.2.3 S. 356; Urteil 9C_560/2013 vom 6. September 2013 E. 2.3 am Ende mit Hinweis) - konsensorientiertes Vorgehen verwirklichen. Dass aktuell diesbezüglich zwei unterschiedliche Systeme parallel bestehen und je nach Anzahl der zu untersuchenden Fachdisziplinen differenziert wird, welches System zur Anwendung gelangt, ist allein auf den Ermessensspielraum zurückzuführen, den der Bundesrat bei der Setzung des Verordnungsrechts geniesst ( BGE 139 V 349 E. 5.4 S. 357). Dienen somit beide Systeme der Realisierung desselben Ziels - der Umsetzung eines fairen Verfahrens -, sind sie aus verfassungsrechtlicher Hinsicht grundsätzlich als gleichwertig einzustufen. Daraus ist der Schluss zu ziehen, dass, jedenfalls solange die Möglichkeit der zufallsbasierten Auftragsvergabe durch die zuständigen Behörden noch nicht umgesetzt war, die Einholung auch von polydisziplinären Expertisen unter Wahrung der übrigen justiziablen Rechte gemäss BGE 137 V 210 , namentlich des allenfalls erforderlichen Einigungsverfahrens samt bedarfsweisem Verfügungserlass, entgegen der Betrachtungsweise des kantonalen Gerichts zulässig bzw. deren Verwertung nicht kategorisch abzulehnen war.</w:t>
      </w:r>
    </w:p>
    <w:p>
      <w:r>
        <w:rPr>
          <w:b/>
        </w:rPr>
        <w:t>E. 7.3.3</w:t>
      </w:r>
    </w:p>
    <w:p>
      <w:r>
        <w:t>Die Begründung der am 21. Mai 2014 durch die Vorinstanz entschiedenen Rückweisung der Angelegenheit an die Beschwerdeführerin zur erneuten medizinischen Abklärung erweist sich nach BGE 142 V 551 S. 566 dem Dargelegten als bundesrechtswidrig. Insbesondere kann diese entgegen der vorinstanzlichen Rechtsauffassung nicht als auf einer "vertretbaren Interpretation des Urteils 9C_769/2013 vom 1. April 2014" basierend qualifiziert werden. Mit Verfügung vom 23. September 2014 hat das kantonale Gericht die IV-Stelle im Rahmen eines invalidenversicherungsrechtlichen Beschwerdeverfahrens denn auch dahingehend informiert, dass es seine Praxis, Fälle mit einem vor dem 1. März 2012 in Auftrag gegebenen polydisziplinären Gutachten an die Verwaltung zurückzuweisen, damit diese den Begutachtungsauftrag nach dem Zufallsprinzip vergebe, mittlerweile aufgegeben habe.</w:t>
      </w:r>
    </w:p>
    <w:p>
      <w:r>
        <w:rPr>
          <w:b/>
        </w:rPr>
        <w:t>E. 7.3.4</w:t>
      </w:r>
    </w:p>
    <w:p>
      <w:r>
        <w:t>Im angefochtenen Rückweisungsentscheid wurde sodann ausdrücklich eingeräumt, dass die Anforderungen gemäss BGE 137 V 210 anlässlich der am 22. November 2011 erfolgten Auftragsvergabe an das BEGAZ "teilweise eingehalten" worden seien (E. 3.1). So habe die IV-Stelle der Versicherten mit Schreiben vom 21. Oktober 2011 das Begutachtungsinstitut angegeben und gleichzeitig einen Fragenkatalog zur schriftlichen Stellungnahme innert Frist zugestellt. Ferner sei der Versicherten im Rahmen dieses Schreibens mitgeteilt worden, dass sie triftige Einwendungen gegen die angegebene Abklärungsstelle innert Frist schriftlich und begründet einreichen könne; die Namen der an der Abklärung beteiligten Ärzte gäbe ihr - so die IV-Stelle gleichenorts im Weiteren - die Abklärungsstelle direkt bekannt. Triftige Einwendungen gegen die begutachtenden Personen könnten ab dem Zeitpunkt dieser Information innert Frist ebenfalls schriftlich eingereicht werden. Schliesslich gewährte die Beschwerdeführerin der Versicherten unmittelbar nach Fertigstellung der BEGAZ-Expertise vom 19. April 2012 das rechtliche Gehör und eröffnete ihr die Möglichkeit, sich noch vor Erlass des Vorbescheids zum Begutachtungsergebnis zu äussern. Die von Beginn weg anwaltschaftlich vertretene Versicherte machte von den ihr zugestandenen Mitwirkungsrechten bis zum Vorliegen des Gutachtens unbestrittenermassen keinen Gebrauch bzw. verhielt sich passiv. Die IV-Stelle durfte vor diesem Hintergrund davon ausgehen, dass die Versicherte mit der Begutachtung in der ihr vorgeschlagenen Form einverstanden war. Erst nach der Zustellung der Expertise bemängelte deren Vertreterin die gutachtliche Einschätzung, wobei sie insbesondere eine Arbeitsfähigkeit von maximal bloss 50 % - statt der veranschlagten 70 % - geltend machte. Im Anschluss an den Vorbescheid kritisierte die Rechtsvertreterin überdies den BGE 142 V 551 S. 567 vorgenommenen Einkommensvergleich, erklärte den Entscheid der IV-Stelle aus medizinischer Sicht als nicht vertretbar und beanstandete das Fehlen vorgängig durchgeführter Eingliederungsmassnahmen. Es standen demnach zu keinem Zeitpunkt Einwände formeller (fallbezogenes formelles Ablehnungsbegehren) oder materieller (fachbezogener) Natur im Raum, welche ein konsensorientiertes Vorgehen der Beschwerdeführerin (im Sinne der Einleitung eines Einigungsverfahrens) angezeigt hätten. Eine wie auch immer geartete Verletzung der in BGE 137 V 210 statuierten Beteiligungsrechte ist folglich nicht ausgewiesen. Dem opponiert auch die Versicherte nicht.</w:t>
      </w:r>
    </w:p>
    <w:p>
      <w:r>
        <w:rPr>
          <w:b/>
        </w:rPr>
        <w:t>E. 7.4</w:t>
      </w:r>
    </w:p>
    <w:p>
      <w:r>
        <w:t>Zusammenfassend hätte die Vorinstanz somit nicht aus formellen Gründen auf die Nichtverwertbarkeit des Gutachten des BEGAZ vom 19. April 2012 schliessen dürfen. Vielmehr wäre sie gehalten gewesen, dieses einer materiellen Beweiswürdigung zu unterziehen. Eine Rückweisung der Angelegenheit an das kantonale Gericht zur Vornahme einer solchen entfällt jedoch, da in der Sache bereits eine zweite Expertise (des ZMB vom 23. April 2015) vorliegt, gestützt auf welche das invalidenversicherungsrechtliche Verfahren mit Verfügung der IV-Stelle vom 8. Dezember 2015 rechtskräftig abgeschlossen werden konnte. Es hat deshalb bezogen auf die hier zu klärende vorinstanzliche Verfahrens- und Parteikostenverlegung als gegenstandslos geworden zu gelten.</w:t>
      </w:r>
    </w:p>
    <w:p>
      <w:r>
        <w:rPr>
          <w:b/>
        </w:rPr>
        <w:t>E. 8.1</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(Urteil 9C_813/2013 vom 27. Januar 2014 E. 2). Die Bestimmungen des Kantons Solothurn (§ 1 Abs. 3 der - gestützt auf § 80 des Gesetzes vom 15. November 1970 über den Rechtsschutz in Verwaltungssachen [Verwaltungsrechtspflegegesetz; BGS 124.11] erlassenen -Verordnung des Kantonsrates vom 22. September 1987 über das BGE 142 V 551 S. 568 Verfahren vor dem Versicherungsgericht und über die Organisation und das Verfahren der Schiedsgerichte in den Sozialversicherungen [BGS125.922; nachfolgend: Verfahrensordnung]in Verbindung mit § 77 Abs. 1 des Verwaltungsrechtspflegegesetzes) erklären diesbezüglich Art. 106 bis 109 der Schweizerischen Zivilprozessordnung (ZPO) als sinngemäss anwendbar.</w:t>
      </w:r>
    </w:p>
    <w:p>
      <w:r>
        <w:rPr>
          <w:b/>
        </w:rPr>
        <w:t>E. 8.2</w:t>
      </w:r>
    </w:p>
    <w:p>
      <w:r>
        <w:t>Nach Art. 106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(VIKTOR RÜEGG, in: Basler Kommentar, Schweizerische Zivilprozessordnung, 2. Aufl. 2013, N. 8 zu Art. 107 ZPO ; DAVID JENNY, in: Kommentar zur Schweizerischen Zivilprozessordnung [ZPO], Sutter-Somm/Hasenböhler/Leuenberger [Hrsg.], 3. Aufl. 2016, N. 16 zu Art. 107 ZPO ). Das Bundesgericht selber stellt in den bei ihm gegenstandslos gewordenen Verfahren und bei vegleichbarer rechtlicher Grundlage ( Art. 71 BGG in Verbindung mit Art. 72 BZP [SR 273]) bezüglich der Kostenauflage in erster Linie auf den mutmasslichen Prozessausgang ab ( BGE 125 V 373 E. 2a S. 374 f. mit Hinweisen; BGE 118 Ia 488 E. 4a S. 494 f.; Urteil 8C_417/2010 vom 6. September 2010 E. 6.2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(Urteile 8C_417/2010 vom 6. September 2010 E. 7.1 mit Hinweisen und 1A.33/2004 vom 12. Januar 2005 E. 2.1).</w:t>
      </w:r>
    </w:p>
    <w:p>
      <w:r>
        <w:rPr>
          <w:b/>
        </w:rPr>
        <w:t>E. 8.3</w:t>
      </w:r>
    </w:p>
    <w:p>
      <w:r>
        <w:t>Eine Rückweisung der Sache an die Vorinstanz zur Vornahme der Kostenverlegung nach Massgabe der erwähnten Rechtsgrundlagen erübrigt sich, da sich sowohl die Vorinstanz als auch die Beschwerdeführerin im Rahmen ihrer letztinstanzlichen Vernehmlassungen zum Ergebnis eines derartigen mutmasslichen Prozessausgangs geäussert haben und auch die Versicherte Gelegenheit hatte, eine BGE 142 V 551 S. 569 entsprechende Stellungnahme abzugeben. Es käme daher einem prozessualen Leerlauf gleich, die Angelegenheit in diesem Punkt dem kantonalen Gericht zu unterbreiten.</w:t>
      </w:r>
    </w:p>
    <w:p>
      <w:r>
        <w:rPr>
          <w:b/>
        </w:rPr>
        <w:t>E. 8.3.1</w:t>
      </w:r>
    </w:p>
    <w:p>
      <w:r>
        <w:t>Die Beschwerdeführerin hatte einen Rentenanspruch der Versicherten mit Verfügung vom 6. März 2013 verneint. Dem Entscheid lagen in medizinischer Hinsicht die Ergebnisse der polydisziplinären Expertise des BEGAZ vom 19. April 2012 zugrunde. Danach waren der Versicherten seit 2004 keine körperlich schweren und seit Februar 2010 auch keine manuell stark belastenden Tätigkeiten mehr zumutbar. Für entsprechend angepasste Verrichtungen (wie beispielsweise Überwachungsarbeiten an Maschinen und Schaltanlagen, Kontrolltätigkeiten oder einfache Montagearbeiten, Qualitätssicherung im Lebensmittelbereich etc.) wurde ihr eine Arbeitsfähigkeit von noch 70 % bescheinigt. Auf dieser Basis ermittelte die IV-Stelle anhand eines auf lohnstatistischen Angaben beruhenden Einkommensvergleichs (Valideneinkommen von Fr. 53'255.- [Lohnstrukturerhebung 2010, Tabelle TA1, Frauen, Anforderungsniveau 4 "einfache und repetitive Tätigkeiten", Total, Teuerung 2011 von 1 %, durchschnittliche wöchentliche Arbeitszeit 2011 von 41,6 Stunden]; Invalideneinkommen von Fr. 37'279.- [70 % von Fr. 53'255.-, kein leidensbedingter Abzug]) einen rentenausschliessenden Invaliditätsgrad von 30 %.</w:t>
      </w:r>
    </w:p>
    <w:p>
      <w:r>
        <w:rPr>
          <w:b/>
        </w:rPr>
        <w:t>E. 8.3.1.1</w:t>
      </w:r>
    </w:p>
    <w:p>
      <w:r>
        <w:t>Soweit die Versicherte im damaligen Beschwerdeverfahren den Beweiswert des Gutachtens des BEGAZ infolge inhaltlicherMängel anzweifelte, wäre der Einwand mutmasslich als nicht stichhaltig beurteilt worden. Als unbehelflich erweist sich dabei insbesondere auch das letztinstanzlich gestützt auf BGE 139 V 99 (E. 2.3.2S. 103 und dortige Hinweise) vorgebrachte Argument des kantonalen Gerichts, wonach (in Übergangssituationen) ein nach altem Standard (das heisst noch ohne Gewährung der in BGE 137 V 210 statuierten Beteiligungsrechte) in Auftrag gegebenes Gutachten grundsätzlich zwar eine massgebende Entscheidungsgrundlage bilde, das diesbezügliche Manko jedoch bei der Beweiswürdigung berücksichtigt werde. Ähnlich wie bei versicherungsinternen medizinischen Entscheidungsgrundlagen (vgl. BGE 135 V 465 E. 4.4-4.7 S. 469 ff.) genügtendabei schon relativ geringe Zweifel an der Zuverlässigkeit und Schlüssigkeit der (verwaltungsexternen) ärztlichen Feststellungen, um eine (neue) Begutachtung anzuordnen. Übertragen auf den hiesigen Kontext bedeute dies, dass die Sache bereits bei auch nur relativ geringfügig beeinträchtigtem Beweiswert des BEGAZ-Gutachtens BGE 142 V 551 S. 570 vom 19. April 2012 zur erneuten gutachtlichen Abklärung an die IV-Stelle zurückgewiesen worden wäre. Dem ist entgegenzuhalten, dass die Beteiligungsrechte gemäss BGE137 V 210 vorliegend vollumfänglich gewahrt worden sind (vgl. E. 7.3.4 hiervor), weshalb das BEGAZ-Gutachten nicht als von vornherein vermindert beweiskräftig hätte qualifiziert werden dürfen. Diegutachtlichen Ausführungen beruhen im Gegenteil auf allseitigen(insbesondere internistischen, psychiatrischen und rheumatologischen) Untersuchungen und scheinen für die streitigen Belange umfassend zu sein. Es wurden im Rahmen der Begutachtung die geklagten Beschwerden wie auch die Vorakten (Anamnese) berücksichtigtund die Expertise leuchtet in der Beurteilung der medizinischen Zusammenhänge sowie der medizinischen Situation ein. Schliesslich ergeben sich auch keinerlei Anhaltspunkte dafür, dass die Schlussfolgerungen der beigezogenen Fachärzte als unbegründet zu bewerten wären (zu den Anforderungen an beweiskräftige medizinische Entscheidgrundlagen: BGE 134 V 231 E. 5.1 S. 232 mit Hinweis). Für Letzteres spricht überdies der Umstand, dass die in der Verfügung der Beschwerdeführerin erwähnten Stellungnahmen des Regionalen Ärztlichen Dienstes (RAD) vom 20. Oktober 2011 und 20. Dezember 2012 - ebenso wie im Ergebnis die nachträglich eingeholte Expertise des ZMB vom 23. April 2015, auf welche in Anbetracht der hier massgebenden echtzeitlichen Betrachtungsweise aber nicht abzustellen ist - die Einschätzung der BEGAZ-Ärzte in jeder Hinsicht bestätigten. Wäre diese somit vermutungsweise als beweiswertig einzustufen gewesen, hätte sich eine Rückweisung der Angelegenheit an die IV-Stelle zwecks weiterer medizinischer Erhebungen erübrigt.</w:t>
      </w:r>
    </w:p>
    <w:p>
      <w:r>
        <w:rPr>
          <w:b/>
        </w:rPr>
        <w:t>E. 8.3.1.2</w:t>
      </w:r>
    </w:p>
    <w:p>
      <w:r>
        <w:t>Die summarische Prüfung des Falles lässt ferner auch keine Rückschlüsse darauf zu, dass die Beschwerdeführerin hinsichtlich der erwerblichen Auswirkungen der gesundheitlichen Einschränkungen der Versicherten fehlerhafte Feststellungen getroffen hätte. Es hätte demnach bei der Verfügung vom 6. März 2013 sein Bewenden gehabt.</w:t>
      </w:r>
    </w:p>
    <w:p>
      <w:r>
        <w:rPr>
          <w:b/>
        </w:rPr>
        <w:t>E. 8.3.2</w:t>
      </w:r>
    </w:p>
    <w:p>
      <w:r>
        <w:t>Nach dem Gesagten wäre die Beschwerde der Versicherten voraussichtlich abgewiesen worden, wenn sie gestützt auf das Gutachten des BEGAZ vom 19. April 2012 zu beurteilen gewesen wäre. Bei diesem mutmasslichen Verfahrensausgang rechtfertigt es sich, die vorinstanzlichen Verfahrenskosten von Fr. 600.- grundsätzlich der unterliegenden Versicherten aufzuerlegen. Von einer BGE 142 V 551 S. 571 Parteientschädigung ist abzusehen. Insoweit ist die Beschwerde der IV-Stelle gutzuheissen. Da die Versicherte im damaligen Beschwerdeverfahren jedoch einen Antrag auf unentgeltliche Rechtspflege (Prozessführung, Verbeiständung) gestellt hat, ist die Sache in diesem Punkt zur Anhandnahme an die Vorinstanz zu überweisen.</w:t>
      </w:r>
    </w:p>
    <w:p>
      <w:r>
        <w:rPr>
          <w:b/>
        </w:rPr>
        <w:t>E. 9.1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(etwa Urteile 8C_577/2011 vom 1. Februar 2012 E. 5, in: SVR 2012 UV Nr. 22 S. 80, 8C_984/2009 vom 21. Mai 2010 E. 5 mit Hinweisen und 9C_251/2009 vom 15. Mai 2009 E. 2.1; THOMAS GEISER, in: Basler Kommentar, Bundesgerichtsgesetz, 2. Aufl. 2011, N. 25 zu Art. 66 und N. 17 f. zu Art. 68 BGG ).</w:t>
      </w:r>
    </w:p>
    <w:p>
      <w:r>
        <w:rPr>
          <w:b/>
        </w:rPr>
        <w:t>E. 9.2</w:t>
      </w:r>
    </w:p>
    <w:p>
      <w:r>
        <w:t>Letzteres trifft im vorliegenden Fall nicht zu. Zwar ist von einer unzutreffenden vorinstanzlichen "Lesart" des Urteils 9C_769/2013 vom 1. April 2014 - und einer gestützt darauf zu Unrecht entschiedenen Rückweisung - auszugehen. Da diese jedoch keine geradezu willkürliche Auslegung der betreffenden Urteilserwägungen darstellt, kann nicht von einer eigentlichen, in qualifizierter Weise erfolgten Missachtung der Justizgewährleistungspflicht gesprochen werden.</w:t>
      </w:r>
    </w:p>
    <w:p>
      <w:r>
        <w:rPr>
          <w:b/>
        </w:rPr>
        <w:t>E. 9.2.1</w:t>
      </w:r>
    </w:p>
    <w:p>
      <w:r>
        <w:t>Der Vorinstanz sind folglich keine bundesgerichtlichen Verfahrenskosten aufzuerlegen. BGE 142 V 551 S. 572</w:t>
      </w:r>
    </w:p>
    <w:p>
      <w:r>
        <w:rPr>
          <w:b/>
        </w:rPr>
        <w:t>E. 9.2.2</w:t>
      </w:r>
    </w:p>
    <w:p>
      <w:r>
        <w:t>Ebenso wenig ist vor diesem Hintergrund eine Überwälzung der durch die (Zweit-)Begutachtung durch das ZMB entstandenen Kosten auf das kantonale Gericht unter dem Titel einer zugunsten der IV-Stelle auszurichtenden Parteientschädigung angezeigt, zumal es sich dabei nicht um im Rahmen des letztinstanzlichen Verfahrens verursachte "unnötige Kosten" handelte. Auf die Frage, ob allenfalls kantonale Normen Rechtsgrundlage für eine entsprechende Rückerstattung der - Abklärungskosten im Sinne von Art. 43 ff. ATSG darstellenden - Gutachtensaufwendungen bilden könnten (vgl. das in § 1 Abs. 3 der solothurnischen Verfahrensordnung in Verbindung mit § 77 des Verwaltungsrechtspflegegesetzes und Art. 108 ZPO statuierte Verursacherprinzip ["Unnötige Kosten hat zu bezahlen, wer sie verursacht hat"]; Urteil 9C_813/2013 vom 27. Januar 2014 E. 2), braucht, da nicht qualifiziert gerügt (vgl. Art. 106 Abs. 2 BGG ), nicht näher eingegangen zu werden. Die Beschwerde ist in diesem Punkt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