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207</w:t>
      </w:r>
    </w:p>
    <w:p>
      <w:r>
        <w:t>Bundesgericht (BGE), 2016-05-30, DE</w:t>
      </w:r>
    </w:p>
    <w:p>
      <w:r>
        <w:rPr>
          <w:b/>
        </w:rPr>
        <w:t xml:space="preserve">Quelle: </w:t>
      </w:r>
      <w:r>
        <w:t>https://mcp.opencaselaw.ch/entscheid/bge_BGE_142_IV_207</w:t>
      </w:r>
    </w:p>
    <w:p>
      <w:r>
        <w:t>FR: ATF 142 IV 207</w:t>
      </w:r>
    </w:p>
    <w:p>
      <w:r>
        <w:t>IT: DTF 142 IV 207</w:t>
      </w:r>
    </w:p>
    <w:p>
      <w:pPr>
        <w:pStyle w:val="Heading2"/>
      </w:pPr>
      <w:r>
        <w:t>Regeste</w:t>
      </w:r>
    </w:p>
    <w:p>
      <w:r>
        <w:t>Regeste Art. 6 Ziff. 1 EMRK; Art. 14 Ziff. 3 lit. g UNO-Pakt II; Art. 113 Abs. 1, Art. 170 Abs. 1, Art. 171, Art. 197 Abs. 1 lit. c und d, Art. 248 Abs. 1, Art. 264 Abs. 1 und Art. 265 Abs. 4 StPO; Art. 7 Abs. 2 GwG; Art. 47 BankG. Strafprozessualer "nemo tenetur"-Grundsatz. Entsiegelung eines sichergestellten bankinternen Memorandums, welches zuvor Gegenstand eines bankenaufsichtsrechtlichen Vorabklärungs- bzw. Auskunftsverfahrens gebildet hat. Untersuchungsrelevanz der versiegelten Unterlage und Verhältnismässigkeit der Entsiegelung (E. 7). Tragweite des Verbots des Selbstbelastungszwangs bei einer beschuldigten Bank. Gesetzliche Aufgabenverteilung und Koordination zwischen der FINMA und der Bundesanwaltschaft bei angezeigten Geldwäschereiverdachtsfällen. Die fragliche bankinterne Unterlage wurde aufgrund eines nicht strafbewehrten Auskunftsbegehrens der FINMA erstellt. Der "nemo tenetur"-Grundsatz steht insofern einer gesetzeskonformen strafprozessualen Sicherstellung einer Kopie der Unterlage bei der beschuldigten Bank nicht entgegen (E. 8). Die von der beschuldigten Bank angerufenen Geheimnisschutzinteressen bilden hier (auch im Lichte der gesetzlichen Selbstbelastungsprivilegien) ebenfalls kein Entsiegelungshindernis (E. 9-12).</w:t>
      </w:r>
    </w:p>
    <w:p>
      <w:r>
        <w:t>Regeste Art. 6 par. 1 CEDH; art. 14 par. 3 let. g Pacte ONU II; art. 113 al. 1, art. 170 al. 1, art. 171, art. 197 al. 1 let. c et d, art. 248 al. 1, art. 264 al. 1 et art. 265 al. 4 CPP; art. 7 al. 2 LBA; art. 47 LB. Principe "nemo tenetur" en procédure pénale. Levée des scellés apposés sur un memorandum interne saisi auprès d'une banque, laquelle avait précédemment fait l'objet d'une investigation préalable, respectivement d'une demande d'informations selon la réglementation sur la surveillance des banques. Pertinence pour l'enquête des documents placés sous scellés et proportionnalité de la levée des scellés (consid. 7). Portée du droit de ne pas s'auto-incriminer lorsqu'une banque est prévenue. Répartition légale des compétences et coordination entre la FINMA et le Ministère public de la Confédération dans les cas de soupçons de blanchiment d'argent. Le document interne litigieux a été établi sur la base d'une demande de renseignements de la FINMA, sans menace de sanctions pénales. Le principe "nemo tenetur" ne s'oppose dès lors pas à la saisie pénale d'une copie de ce document en main de la banque prévenue (consid. 8). Les intérêts à la protection du secret invoqués par la banque (y compris la garantie légale du droit de ne pas s'auto-incriminer) ne constituent pas en l'occurrence un obstacle à la levée des scellés (consid. 9-12).</w:t>
      </w:r>
    </w:p>
    <w:p>
      <w:r>
        <w:t>Regesto Art. 6 n. 1 CEDU; art. 14 n. 3 lett. g Patto ONU II; art. 113 cpv. 1, art. 170 cpv. 1, art. 171, art. 197 cpv. 1 lett. c e d, art. 248 cpv. 1, art. 264 cpv. 1 e art. 265 cpv. 4 CPP; art. 7 cpv. 2 LRD; art. 47 LBCR. Principio "nemo tenetur" nella procedura penale. Dissigillamento di un promemoria interno della banca, che era stata precedentemente oggetto di un'inchiesta preliminare, rispettivamente di una domanda di informazioni secondo le normative della vigilanza sulle banche. Pertinenza per l'inchiesta del documento sigillato e proporzionalità del dissigillamento (consid. 7). Portata del diritto di non autoincriminarsi quando imputata è una banca. Ripartizione legale delle competenze e coordinazione tra la FINMA e il Ministero pubblico della Confederazione nei casi denunciati di sospetto riciclaggio di denaro. Il documento interno litigioso è stato elaborato sulla base di una domanda di informazione della FINMA, senza minaccia di sanzioni penali. Il principio "nemo tenetur" non osta quindi al sequestro conforme al diritto processuale penale di una copia del documento presso la banca imputata (consid. 8). Gli interessi alla protezione del segreto invocati dalla banca imputata (compresa la garanzia del diritto di non autoincriminarsi) non costituiscono in concreto un impedimento al dissigillamento (consid. 9-12).</w:t>
      </w:r>
    </w:p>
    <w:p>
      <w:pPr>
        <w:pStyle w:val="Heading2"/>
      </w:pPr>
      <w:r>
        <w:t>Erwägungen</w:t>
      </w:r>
    </w:p>
    <w:p>
      <w:r>
        <w:rPr>
          <w:b/>
        </w:rPr>
        <w:t>E. 7.1</w:t>
      </w:r>
    </w:p>
    <w:p>
      <w:r>
        <w:t>Das sichergestellte "Memorandum" der beschuldigten Bank vom 9. Juli 2012, dessen Entsiegelung die Bundesanwaltschaft beantragt, ist sodann untersuchungsrelevant:</w:t>
      </w:r>
    </w:p>
    <w:p>
      <w:r>
        <w:rPr>
          <w:b/>
        </w:rPr>
        <w:t>E. 7.1.1</w:t>
      </w:r>
    </w:p>
    <w:p>
      <w:r>
        <w:t>Es handelt sich um einen internen Bericht, der die diversen Bankdokumente strukturiert und zusammenfasst, welche dem angezeigten mutmasslichen Geldwäschereifall zugrunde liegen. Die fraglichen Dokumente erstrecken sich auf die sorgfaltsrechtlich relevanten (fallbezogenen) Bankformulare, E-Mails, Aktennotizen und internen Prüfberichte sowie auf Protokolle von bankinternen Privatanhörungen und Assessments. Die genannten Bankunterlagen und ihre strukturierte Zusammenfassung im versiegelten Memorandum geben Aufschluss über das Vorgehen der Organe und Angestellten der Beschwerdegegnerin bei der Identifizierung der (oder des) Bankkunden und bei der Feststellung der an Vermögenswerten wirtschaftlich berechtigten Personen . Ebenso dokumentieren sie die gesetzlich gebotenen besonderen Abklärungen , etwa bei ungewöhnlichen oder mit erhöhten Risiken behafteten Transaktionen oder Geschäftsbeziehungen, insbesondere Geschäftsbeziehungen zu ausländischen "politisch exponierten Personen" und ihnen nahestehenden Personen, oder bei Anzeichen für verbrecherische Hintergründe von Vermögenswerten und Finanztransaktionen (vgl. Art. 3-6 des Geldwäschereigesetzes vom 10. Oktober 1997 [GwG; SR 955.0] und Art. 10-19 der Geldwäschereiverordnung-FINMA vom 8. Dezember 2010 [GwV-FINMA; SR 955.033.0]). Auch geben die Dokumente Aufschluss BGE 142 IV 207 S. 210 über die gesetzlich vorgeschriebenen organisatorischen Massnahmen, welche die Bank zur Verhinderung von Geldwäscherei (und Terrorismusfinanzierung) zu treffen hat ( Art. 8 GwG und Art. 21-31 GwV-FINMA ; zu diesen Complianceverpflichtungen und ihrer Umsetzung bei diversen Schweizer Banken s. TAMARA TAUBE, Entstehung, Bedeutung und Umfang der Sorgfaltspflichten der Schweizer Banken bei der Geldwäschereiprävention im Bankenalltag, 2013, S. 140-205 und 212-234).</w:t>
      </w:r>
    </w:p>
    <w:p>
      <w:r>
        <w:rPr>
          <w:b/>
        </w:rPr>
        <w:t>E. 7.1.2</w:t>
      </w:r>
    </w:p>
    <w:p>
      <w:r>
        <w:t>Zu den ausländischen "politisch exponierten Personen", deren Geschäftsverbindungen zur Bank von Gesetzes wegen zu dokumentieren und zu kontrollieren sind, gehören insbesondere hohe Politiker und hohe Verwaltungsfunktionäre auf nationaler Ebene sowie Unternehmen und Personen, die den genannten Personen aus familiären, persönlichen oder geschäftlichen Gründen erkennbar nahestehen ( Art. 2a Abs. 1 lit. a und Abs. 2 GwG ; Art. 2 Abs. 1 lit. a GwV-FINMA ). Die Aufnahme von Geschäftsbeziehungen mit erhöhten Risiken bedarf der Zustimmung einer vorgesetzten Person oder Stelle oder der Geschäftsführung ( Art. 17 GwV-FINMA ). Das oberste Geschäftsführungsorgan oder mindestens eines seiner Mitglieder entscheidet über die Aufnahme von Geschäftsbeziehungen mit "politisch exponierten Personen" und alljährlich über deren Weiterführung ( Art. 18 Abs. 1 lit. a GwV-FINMA ). Analoges gilt für die Anordnung regelmässiger Kontrollen aller Geschäftsbeziehungen mit erhöhten Risiken und ihrer Überwachung und Auswertung ( Art. 18 Abs. 1 lit. b GwV-FINMA ).</w:t>
      </w:r>
    </w:p>
    <w:p>
      <w:r>
        <w:rPr>
          <w:b/>
        </w:rPr>
        <w:t>E. 7.1.3</w:t>
      </w:r>
    </w:p>
    <w:p>
      <w:r>
        <w:t>Alle Finanzintermediäre, darunter die gesetzlich zugelassenen Banken ( Art. 2 Abs. 2 lit. a GwG ), müssen über die getätigten Transaktionen und über die nach dem GwG gebotenen Abklärungen Belege so erstellen, dass fachkundige Dritte sich ein zuverlässiges Urteil über die Transaktionen und Geschäftsbeziehungen sowie über die Einhaltung der Bestimmungen des GwG bilden können ( Art. 7 Abs. 1 GwG ). Die dokumentationspflichtigen Banken bewahren die Belege so auf, dass sie auch allfälligen Auskunfts- und Beschlagnahmebegehren der Strafverfolgungsbehörden innert angemessener Frist nachkommen können ( Art. 7 Abs. 2 GwG ; vgl. TAUBE, a.a.O., S. 205-211). Diese Dokumentations- und Aufbewahrungspflicht im Hinblick auf allfällige Strafuntersuchungen erstreckt sich auf "alle nötigen Dokumente" ( Art. 20 Abs. 2 GwV-FINMA i.V.m. Art. 17 und Art. 18 Abs. 1 lit. e GwG ). BGE 142 IV 207 S. 211</w:t>
      </w:r>
    </w:p>
    <w:p>
      <w:r>
        <w:rPr>
          <w:b/>
        </w:rPr>
        <w:t>E. 7.1.4</w:t>
      </w:r>
    </w:p>
    <w:p>
      <w:r>
        <w:t>Zu dokumentieren sind sodann die organisatorischen Massnahmen, welche die Bank in ihrem Verantwortungsbereich zur Verhinderung von Geldwäscherei (und Terrorismusfinanzierung) zu treffen hat, insbesondere im Rahmen einer genügenden Ausbildung des Personals und einschlägiger Kontrollen verdächtiger Geschäftsvorgänge ( Art. 8 GwG und Art. 21-31 GwV-FINMA i.V.m. Art. 102 Abs. 2 StGB ; vgl. dazu TAUBE, a.a.O., S. 212-220). Die Bank hat sich auch darüber auszuweisen, dass ihre Zweigniederlassungen (oder im Finanz- oder Versicherungsbereich tätigen Gruppengesellschaften) im Ausland die gesetzlichen Compliance-Vorschriften einhalten ( Art. 5 Abs. 1 GwV-FINMA i.V.m. Art. 17 und Art. 18 Abs. 1 lit. e GwG ). Besondere Aufmerksamkeit ist dabei Tochtergesellschaften oder Zweigniederlassungen zu widmen, die sich in Ländern befinden, die auf internationaler Ebene als "mit erhöhten Risiken verbunden" gelten ( Art. 5 Abs. 2 GwV-FINMA ). Die Bank muss ihre mit Geldwäscherei (und Terrorismusfinanzierung) verbundenen Rechts- und Reputationsrisiken global erfassen, begrenzen und überwachen ( Art. 6 Abs. 1 GwV-FINMA ).</w:t>
      </w:r>
    </w:p>
    <w:p>
      <w:r>
        <w:rPr>
          <w:b/>
        </w:rPr>
        <w:t>E. 7.1.5</w:t>
      </w:r>
    </w:p>
    <w:p>
      <w:r>
        <w:t>Die private Beschwerdegegnerin legt nicht substanziiert dar, inwiefern das versiegelte Memorandum vom 9. Juli 2012 für Untersuchungszwecke offensichtlich untauglich wäre (vgl. BGE 141 IV 77 E. 4.3 S. 81; BGE 138 IV 225 E. 7.1 S. 229). Die Bundesanwaltschaft macht geltend, es drohe diesbezüglich ein schwerwiegender Beweisverlust, der die Wahrheitsfindung gefährde. Das Memorandum strukturiere die zahlreichen einschlägigen Bankformulare, Aktennotizen, E-Mails und Gesprächsprotokolle und fasse sie im untersuchten komplexen und grenzüberschreitenden Kontext thematisch zusammen. Falls der Bericht nicht entsiegelt würde, müssten (subsidiär) zwangsläufig sämtliche ihm zugrunde liegenden Originaldokumente im Rahmen von separaten sehr umfangreichen Hausdurchsuchungen sichergestellt, gesichtet, beschlagnahmt und anschliessend aufwändig ausgewertet werden. Ein solches Vorgehen läge (im Lichte der Verhältnismässigkeit und Wirksamkeit von Beweiserhebungen) weder im Interesse der beschuldigten Bank noch im öffentlichen Interesse an einer effizienten Strafuntersuchung und Wahrheitsfindung. Auch die Vorinstanz räumt (mit Recht) ein, dass das versiegelte Memorandum untersuchungsrelevant ist.</w:t>
      </w:r>
    </w:p>
    <w:p>
      <w:r>
        <w:rPr>
          <w:b/>
        </w:rPr>
        <w:t>E. 7.2.1</w:t>
      </w:r>
    </w:p>
    <w:p>
      <w:r>
        <w:t>Neben der Untersuchungsrelevanz ist unter dem Gesichtspunkt der Verhältnismässigkeit weiter zu prüfen, ob die Bedeutung der BGE 142 IV 207 S. 212 untersuchten Straftat die Entsiegelung rechtfertigt ( Art. 197 Abs. 1 lit. d StPO ). Auch dies ist zu bejahen: Die Beweiserhebung erfolgt zur Aufklärung eines schwerwiegenden internationalen Korruptions- und Geldwäschereiverdachtsfalles. Die Strafuntersuchung dient insofern auch der Gewährleistung der Sicherheit und Reputation des schweizerischen Finanzplatzes und dem Interesse der Schweizer Wirtschaft und Öffentlichkeit an strafrechtskonformen Abwehrmassnahmen (insbesondere von international tätigen Banken) gegen Geldwäscherei und Korruption von hohen Amtsträgern. Eine bankenaufsichtsrechtliche Untersuchung des angezeigten Falles durch die FINMA ist unbestrittenermassen nicht erfolgt. Die FINMA hat sich (vorabklärungsweise) auf die Einholung eines Auskunftsberichtes der beschuldigten Bank beschränkt. Einem Ersuchen der Bundesanwaltschaft um eine (unter den Bundesbehörden koordinierte) Herausgabe des betreffenden Memorandums an die Bundesanwaltschaft hat die FINMA keine Folge geleistet (vgl. dazu unten, E. 8.10-8.17). Die Schweiz hat im vorliegenden Zusammenhang einem von der untersuchten Korruptionsaffäre mitbetroffenen asiatischen Staat am 11. Februar 2011 bereits akzessorische Rechtshilfe gewährt und Bankunterlagen übermittelt, welche ein (im März 2010 aufgelöstes) Schweizer Bankkonto der hauptverdächtigen Amtsperson betreffen.</w:t>
      </w:r>
    </w:p>
    <w:p>
      <w:r>
        <w:rPr>
          <w:b/>
        </w:rPr>
        <w:t>E. 7.2.2</w:t>
      </w:r>
    </w:p>
    <w:p>
      <w:r>
        <w:t>Inwiefern die streitige untersuchungsrelevante Beweiserhebung durch mildere strafprozessuale Massnahmen ( Art. 197 Abs. 1 lit. c StPO ) hätte ersetzt werden können, ist weder ersichtlich noch von der Beschwerdegegnerin nachvollziehbar dargetan: Einem auf das fragliche Memorandum beschränkten Editions begehren hat sich die Bank widersetzt, weshalb die Bundesanwaltschaft die streitigen Zwangsmassnahmen (Hausdurchsuchung, vorläufige Sicherstellung des Memorandums, Entsiegelungsgesuch) verfügte (vgl. Art. 265 Abs. 4 StPO ). Falls anstelle des versiegelten zusammenfassenden Memorandums alle einschlägigen Originaldokumente noch nachträglich einzeln erhoben und gesichtet werden müssten, wären in der vorliegenden Konstellation umfangreiche Hausdurchsuchungen bzw. Sicherstellungen und Beschlagnahmungen bei den betroffenen Niederlassungen der beschuldigten Bank im In- und Ausland durchzuführen, was im Lichte der Verhältnismässigkeit von Zwangsmassnahmen keine "mildere Massnahme" darstellen kann. Darüber hinaus sind bei der Prüfung der Verhältnismässigkeit auch die Interessen der strafprozessualen Wahrheitsfindung mitzuberücksichtigen: Wie sich aus dem angefochtenen Entscheid und den Akten BGE 142 IV 207 S. 213 ergibt, erstreckt sich die Untersuchung auf viele Beteiligte, insbesondere auf diverse Bankkunden mit Dutzenden von Firmen und Konten in verschiedenen Ländern (darunter einige sogenannte "Offshore"-Destinationen). Die betreffenden Originalunterlagen sind äusserst umfangreich, die untersuchten Finanztransaktionen komplex. Eine separate Erhebung aller Original-Einzeldokumente, auf welche sich das Memorandum bezieht, würde die Strafuntersuchung deutlich komplizieren, verteuern und zeitlich nochmals verlängern. Die Strafanzeige des Vereins Bruno-Manser-Fonds gegen die beschuldigte Bank und die Eröffnung der Strafuntersuchung erfolgten bereits vor ca. vier Jahren. Das vorinstanzliche Entsiegelungsverfahren dauerte mehr als sechs Monate (zur einmonatigen gesetzlichen Ordnungsfrist s. Art. 248 Abs. 3 StPO ). Das Entsiegelungsgesuch der Bundesanwaltschaft vom 9. Dezember 2014 richtet sich im Übrigen gegen die beschuldigte Person selber, so dass Art. 197 Abs. 2 StPO hier nicht zur Anwendung gelangt.</w:t>
      </w:r>
    </w:p>
    <w:p>
      <w:r>
        <w:rPr>
          <w:b/>
        </w:rPr>
        <w:t>E. 8</w:t>
      </w:r>
    </w:p>
    <w:p>
      <w:r>
        <w:t>Weiter ist zu prüfen, ob schutzwürdige Geheimnisinteressen der privaten Beschwerdegegnerin (oder dritter Personen) der Entsiegelung entgegenstehen. Dabei ist insbesondere dem strafprozessalen Verbot des Selbstbelastungszwangs ("nemo tenetur"-Grundsatz) Rechnung zu tragen. Die beschuldigte Bank und die Vorinstanz stellen sich zunächst auf den Standpunkt, im vorliegenden Fall habe die Bundesanwaltschaft eine Unterlage aus einem separaten bankenaufsichtsrechtlichen Verwaltungsverfahren der FINMA beigezogen bzw. sichergestellt. Deren Entsiegelung und Verwendung im Strafuntersuchungsverfahren stehe das strafprozessuale Selbstbelastungsprivileg entgegen.</w:t>
      </w:r>
    </w:p>
    <w:p>
      <w:r>
        <w:rPr>
          <w:b/>
        </w:rPr>
        <w:t>E. 8.1</w:t>
      </w:r>
    </w:p>
    <w:p>
      <w:r>
        <w:t>Die beschuldigte Person muss sich nicht selbst belasten. Sie hat namentlich das Recht, die Aussage und ihre Mitwirkung im Strafverfahren zu verweigern (Art. 113 Abs. 1 Sätze 1-2 StPO). Sie muss sich aber den gesetzlich vorgesehenen Zwangsmassnahmen unterziehen ( Art. 113 Abs. 1 Satz 3 StPO ). Diese Regel wurde vor Erlass der StPO bereits sinngemäss von der bundesgerichtlichen Rechtsprechung aus dem Rechtsgleichheitsgebot der Bundesverfassung abgeleitet (vgl. BGE 131 IV 36 E. 3.1 S. 40; BGE 130 I 126 E. 2.1 S. 128 f.). Im Übrigen sind Zwangsmittel, Gewaltanwendung, Drohungen, Versprechungen, Täuschungen und Mittel, welche die Denkfähigkeit oder die Willensfreiheit einer Person beeinträchtigen können, bei der Beweiserhebung untersagt ( Art. 140 Abs. 1 StPO ). Solche Methoden sind auch dann unzulässig, wenn die betroffene Person ihrer BGE 142 IV 207 S. 214 Anwendung zustimmt ( Art. 140 Abs. 2 StPO ). Entsprechend erhobene Beweise unterliegen einem absoluten Verwertungsverbot ( Art. 141 Abs. 1 StPO ). Auch Beweise, die Strafbehörden in strafbarer Weise oder unter Verletzung von Gültigkeitsvorschriften erhoben haben, dürfen nicht verwertet werden, es sei denn, ihre Verwertung sei zur Aufklärung schwerer Straftaten unerlässlich ( Art. 141 Abs. 2 StPO ).</w:t>
      </w:r>
    </w:p>
    <w:p>
      <w:r>
        <w:rPr>
          <w:b/>
        </w:rPr>
        <w:t>E. 8.2</w:t>
      </w:r>
    </w:p>
    <w:p>
      <w:r>
        <w:t>Das sogenannte strafprozessuale Selbstbelastungsprivileg ("nemo tenetur se ipsum accusare") ist auch grundrechtlich ausdrücklich verankert: Gemäss Art. 14 Ziff. 3 lit. g UNO-Pakt II (SR 0.103.2) darf ein "wegen einer strafbaren Handlung Angeklagter nicht gezwungen werden, gegen sich selbst als Zeuge auszusagen oder sich schuldig zu bekennen".</w:t>
      </w:r>
    </w:p>
    <w:p>
      <w:r>
        <w:rPr>
          <w:b/>
        </w:rPr>
        <w:t>E. 8.3</w:t>
      </w:r>
    </w:p>
    <w:p>
      <w:r>
        <w:t>Nach der Rechtsprechung des Bundesgerichtes, die mit derjenigen des Europäischen Gerichtshofes für Menschenrechte übereinstimmt, gewährleistet auch Art. 6 Ziff. 1 EMRK (Grundsatz des "fair trial") im Strafprozess ein (ungeschriebenes) Schweigerecht und ein Recht, nicht zu seiner eigenen Verurteilung beitragen zu müssen:</w:t>
      </w:r>
    </w:p>
    <w:p>
      <w:r>
        <w:rPr>
          <w:b/>
        </w:rPr>
        <w:t>E. 8.3.1</w:t>
      </w:r>
    </w:p>
    <w:p>
      <w:r>
        <w:t>Daraus ergibt sich, dass die Strafbehörden nicht auf Beweismittel zurückgreifen dürfen, die durch Druck oder Zwang in Missachtung des Willens der beschuldigten Person erlangt worden sind ( BGE 140 II 384 E. 3.3.2 S. 390; BGE 138 IV 47 E. 2.6.1 S. 51; BGE 131 IV 36 E. 3.1 S. 40-42; BGE 130 I 126 E. 2.1 S. 128 f.; je mit Hinweisen; zu den Implikationen des Selbstbelastungsprivilegs bei der Ausübung des Vorschlagsrechtes für den Offizialverteidiger s.a. BGE 139 IV 113 ). Gegen das Verbot des Selbstbelastungszwangs verstösst z.B. ein strafbewehrter Befehl an die beschuldigte oder an eine andere aussageverweigerungsberechtigte Person, potentiell belastende Beweisunterlagen herauszugeben oder belastende Aussagen gegen sich oder (im Rahmen des Aussageverweigerungsrechts) eine andere Person zu machen ( BGE 140 II 384 E. 3.3.2 S. 391, E. 3.3.6-3.4 S. 394 f.; BGE 131 IV 36 E. 3.1 S. 40-42; je mit Hinweisen; Urteile des EGMR Funke gegen Frankreich vom 25. Februar 1993 [Nr. 10588/83], Recueil CourEDH Serie A Bd. 256A § 44; Chambaz gegen Schweiz vom 5. April 2012 [Nr. 11663/04] § 39, 54; J. B. gegen Schweiz vom 3. Mai 2001 [Nr. 31827/96]).</w:t>
      </w:r>
    </w:p>
    <w:p>
      <w:r>
        <w:rPr>
          <w:b/>
        </w:rPr>
        <w:t>E. 8.3.2</w:t>
      </w:r>
    </w:p>
    <w:p>
      <w:r>
        <w:t>Zulässig ist hingegen die aufgrund gesetzlicher Zwangsmassnahmen (auch gegen den Willen des Beschuldigten) erfolgte Erhebung von Beweismitteln, die bereits vorliegen, bevor strafprozessualer Zwang ausgeübt wird. Dies gilt namentlich für Beweisunterlagen, BGE 142 IV 207 S. 215 die im Rahmen einer Hausdurchsuchung beschlagnahmt werden ( BGE 140 II 384 E. 3.3.2 S. 390; BGE 138 IV 47 E. 2.6.1 S. 52; Urteile 1B_347/2015 vom 29. März 2016 E. 4.3; 1B_125/2015 vom 15. Juni 2015 E. 3.4-3.7; 1P.519/2006 vom 19. Dezember 2006 E. 3.2; EGMR Saunders gegen Vereinigtes Königreich vom 17. Dezember 1996 [Nr. 19187/91], Recueil CourEDH 1996-VI S. 2044 § 69; vgl. Art. 113 Abs. 1 Satz 3 und Abs. 2 i.V.m. Art. 265 Abs. 4 StPO ). Nicht gegen Art. 6 Ziff. 1 EMRK verstossen auch blosse Aufforderungen, in einem Verwaltungs- oder Strafverfahren Dokumente einzureichen, die nicht mit einer Strafdrohung wegen Ungehorsams verbunden sind. In einem aufsichtsrechtlichen Verwaltungsverfahren gilt dies insbesondere, wenn für den Editionsadressaten eine verwaltungsgesetzliche Pflicht besteht, entsprechende Dokumente zu erstellen, aufzubewahren und den zuständigen Behörden zur Verfügung zu stellen ( BGE 140 II 384 E. 3.3.4 S. 392; s. zu dieser Rechtsprechung z.B. CHRISTOPHER GETH, Aufsichtsrechtliche Mitwirkungspflichten und nemo tenetur, in: Banken zwischen Strafrecht und Aufsichtsrecht, 2014, S. 141 ff.; SABINE GLESS, Nemo tenetur se ipsum accusare und verwaltungsrechtliche Auskunftspflichten, in: Festschrift für Werner Beulke zum 70. Geburtstag, Fahl/Müller/Satzger/Swoboda [Hrsg.], Heidelberg 2015, S. 723 ff.; DOMINIQUE OTT, Der Grundsatz "nemo tenetur se ipsum accusare" - unter besonderer Berücksichtigung der strassenverkehrsrechtlichen Pflichten, 2012, S. 180 ff.; SIMON ROTH, Das Verhältnis zwischen verwaltungsrechtlichen Mitwirkungspflichten und dem Grundsatz nemo tenetur se ipsum accusare - Zusammenfassung und Würdigung der Rechtsprechung des Europäischen Gerichtshofs für Menschenrechte, ZStrR 129/2011 S. 296 ff., 321 f.; ders., Die Geltung von nemo tenetur im Verwaltungsverfahren, Jusletter 17. Februar 2014).</w:t>
      </w:r>
    </w:p>
    <w:p>
      <w:r>
        <w:rPr>
          <w:b/>
        </w:rPr>
        <w:t>E. 8.3.3</w:t>
      </w:r>
    </w:p>
    <w:p>
      <w:r>
        <w:t>Zwar gilt das strafprozessuale Verbot des Selbstbelastungszwangs grundsätzlich auch für beschuldigte juristische Personen. Der "nemo tenetur"-Grundsatz ist jedoch in dem Sinne restriktiv zu handhaben, dass der aufsichtsrechtliche und strafprozessuale Zugriff auf Unterlagen, welche das beschuldigte Unternehmen aufgrund verwaltungsrechtlicher (insbesondere konzessionsrechtlicher) Gesetzesvorschriften erstellen, aufbewahren und dokumentieren muss, nicht unterlaufen werden kann ( BGE 140 II 384 E. 3.3.4 S. 392 f. mit Hinweisen). Zu diesen Vorschriften gehören auch die Dokumentationspflichten von Banken nach der Geldwäschereigesetzgebung ( BGE 140 II 384 E. 3.3.4 S. 393). BGE 142 IV 207 S. 216</w:t>
      </w:r>
    </w:p>
    <w:p>
      <w:r>
        <w:rPr>
          <w:b/>
        </w:rPr>
        <w:t>E. 8.4</w:t>
      </w:r>
    </w:p>
    <w:p>
      <w:r>
        <w:t>Nach der Praxis des EGMR und des Bundesgerichtes gilt das Selbstbelastungsprivileg von Art. 6 EMRK als ungeschriebenes Grundrecht nicht "absolut": Das Strafprozessrecht dient dazu, auf eine faire Weise die Wahrheitsfindung zu ermöglichen. Gerade bei beschuldigten juristischen Personen bzw. Unternehmen ist eine differenzierte Abwägung vorzunehmen zwischen ihren grundrechtlich garantierten Verfahrensrechten und dem öffentlichen Interesse (sowie gegebenenfalls demjenigen von geschädigten Personen) an einer effizienten strafprozessualen Wahrheitserforschung. Dabei ist ein angemessener Ausgleich der divergierenden Interessen anzustreben, was sachgerechte Anpassungen der "nemo tenetur"-Regeln an die jeweiligen konkreten Verhältnisse des Falles zulässt bzw. sogar gebietet ( BGE 140 II 384 E. 3.3.5 S. 393 f. mit Hinweisen). Diese Rechtsprechung wurde in der Literatur zum bankenspezifischen Aufsichts- und Strafprozessrecht zum Teil als zu restriktiv kritisiert (vgl. PAOLO BERNASCONI, Nemo tenetur - erosione di principi procedurali a scapito di banche e di imprese nel labirinto di procedure giudiziarie e amministrative, RtiD 2012 S. 531 ff.; JEREMIAS FELLMANN, "nemo tenetur light" bei strafähnlichen Verwaltungssanktionen? - Bemerkungen zu BGE 140 II 384 , forumpoenale 2015 S. 43 ff.; GLESS, a.a.O., S. 723 ff.). Andere Autoren befürworten hingegen eine noch zurückhaltendere Handhabung des strafprozessualen "nemo tenetur"-Grundsatzes (vgl. HANSJÖRG SEILER, Das [Miss-]Verhältnis zwischen strafprozessualem Schweigerecht und verwaltungsrechtlicher Mitwirkungs- und Auskunftspflicht, recht 23/2005 S. 11 ff., 18).</w:t>
      </w:r>
    </w:p>
    <w:p>
      <w:r>
        <w:rPr>
          <w:b/>
        </w:rPr>
        <w:t>E. 8.5</w:t>
      </w:r>
    </w:p>
    <w:p>
      <w:r>
        <w:t>Der Aufsicht durch die FINMA unterstehen nach dem Bundesgesetz vom 22. Juni 2007 über die Eidgenössische Finanzmarktaufsicht (FINMAG; SR 956.1) die Personen, die nach den Finanzmarktgesetzen (darunter das BankG [SR 952.0] und das GwG) eine Bewilligung, eine Anerkennung, eine Zulassung oder eine Registrierung der Finanzmarktaufsichtsbehörde benötigen (Art. 3 lit. a i.V.m. Art. 1 Abs. 1 lit. d und lit. f FINMAG ). Die Finanzmarktaufsicht bezweckt unter anderem den Schutz der Funktionsfähigkeit der Finanzmärkte. Sie trägt damit zur Stärkung des Ansehens und der Wettbewerbsfähigkeit des Finanzplatzes Schweiz bei ( Art. 5 FINMAG ). Die FINMA übt die Aufsicht nach den Finanzmarktgesetzen und nach dem FINMAG aus ( Art. 6 Abs. 1 FINMAG ).</w:t>
      </w:r>
    </w:p>
    <w:p>
      <w:r>
        <w:rPr>
          <w:b/>
        </w:rPr>
        <w:t>E. 8.6</w:t>
      </w:r>
    </w:p>
    <w:p>
      <w:r>
        <w:t>Die beaufsichtigten Banken müssen der FINMA alle Auskünfte erteilen und Unterlagen herausgeben, die sie zur Erfüllung ihrer BGE 142 IV 207 S. 217 Aufgaben benötigt ( Art. 29 Abs. 1 FINMAG ). Darüber hinaus kann die FINMA eine Prüfung der beaufsichtigten Bank (nach Art. 24-28a FINMAG ) selbst ausführen oder ausführen lassen. Sie kann zum Vollzug der Finanzmarktgesetze auch (grenzüberschreitende) direkte Prüfungen bei beaufsichtigten Banken im Ausland selber vornehmen oder durch Prüfgesellschaften bzw. beigezogene Prüfbeauftragte vornehmen lassen ( Art. 43 Abs. 1 FINMAG ).</w:t>
      </w:r>
    </w:p>
    <w:p>
      <w:r>
        <w:rPr>
          <w:b/>
        </w:rPr>
        <w:t>E. 8.7</w:t>
      </w:r>
    </w:p>
    <w:p>
      <w:r>
        <w:t>Ergeben sich Anhaltspunkte für Verletzungen aufsichtsrechtlicher Bestimmungen, eröffnet die FINMA ein förmliches aufsichtsrechtliches Verfahren ( Art. 30 FINMAG ). Verletzt eine beaufsichtigte Bank die Bestimmungen des FINMAG oder eines Finanzmarktgesetzes oder bestehen sonstige Missstände, so sorgt die FINMA für die Wiederherstellung des ordnungsgemässen Zustandes ( Art. 31 FINMAG ). Ergibt das Verfahren, dass die beaufsichtigte Bank aufsichtsrechtliche Bestimmungen schwer verletzt hat, und müssen keine Massnahmen zur Wiederherstellung des ordnungsgemässen Zustandes mehr angeordnet werden, so kann die FINMA eine Feststellungsverfügung erlassen ( Art. 32 FINMAG ). Stellt die FINMA eine schwere Verletzung aufsichtsrechtlicher Bestimmungen fest, so kann sie der verantwortlichen Person die Tätigkeit in leitender Stellung bei einer von ihr beaufsichtigten Bank für die Dauer von bis zu fünf Jahren untersagen ( Art. 33 FINMAG ). Die FINMA kann eine unabhängige und fachkundige Person damit beauftragen, bei einer beaufsichtigten Bank einen aufsichtsrechtlich relevanten Sachverhalt abzuklären (Untersuchungsauftrag) oder von ihr angeordnete aufsichtsrechtliche Massnahmen umzusetzen ( Art. 36 Abs. 1 FINMAG ). Die FINMA entzieht einer beaufsichtigten Bank die Zulassung, wenn sie die Voraussetzungen für die Finanzmarkttätigkeit nicht mehr erfüllt oder aufsichtsrechtliche Bestimmungen schwer verletzt ( Art. 37 Abs. 1 FINMAG ). Mit Busse bis zu Fr. 100'000.- wird bestraft, wer einer von der FINMA unter Hinweis auf die Strafdrohung von Art. 48 FINMAG ergangenen rechtskräftigen Verfügung vorsätzlich nicht Folge leistet ( Art. 48 FINMAG ).</w:t>
      </w:r>
    </w:p>
    <w:p>
      <w:r>
        <w:rPr>
          <w:b/>
        </w:rPr>
        <w:t>E. 8.8</w:t>
      </w:r>
    </w:p>
    <w:p>
      <w:r>
        <w:t>Die FINMA und die zuständige Strafverfolgungsbehörde tauschen die im Rahmen der Zusammenarbeit und zur Erfüllung ihrer Aufgaben notwendigen Informationen aus. Sie verwenden die erhaltenen Informationen ausschliesslich zur Erfüllung ihrer jeweiligen Aufgaben ( Art. 38 Abs. 1 FINMAG ). Sie koordinieren ihre Untersuchungen, soweit möglich und erforderlich ( Art. 38 Abs. 2 FINMAG ). Gemäss Art. 40 FINMAG kann die FINMA die Bekanntgabe von BGE 142 IV 207 S. 218 nicht öffentlich zugänglichen Informationen und die Herausgabe von Akten gegenüber Strafverfolgungsbehörden und anderen inländischen Behörden verweigern, soweit die Informationen und die Akten ausschliesslich der internen Meinungsbildung dienen (lit. a), deren Bekannt- oder Herausgabe ein laufendes Verfahren gefährden oder die Erfüllung ihrer Aufsichtstätigkeit beeinträchtigen würde (lit. b), oder sie mit den Zielen der Finanzmarktaufsicht oder mit deren Zweck nicht vereinbar ist (lit. c). Über Meinungsverschiedenheiten in der Zusammenarbeit zwischen der FINMA einerseits und Strafverfolgungsbehörden anderseits entscheidet das Bundesverwaltungsgericht auf Ersuchen einer der betroffenen Behörden ( Art. 41 FINMAG ).</w:t>
      </w:r>
    </w:p>
    <w:p>
      <w:r>
        <w:rPr>
          <w:b/>
        </w:rPr>
        <w:t>E. 8.9</w:t>
      </w:r>
    </w:p>
    <w:p>
      <w:r>
        <w:t>Bei der FINMA handelt es sich nicht um eine Strafbehörde im Sinne von Art. 12-14 StPO und Art. 2 des Strafbehördenorganisationsgesetzes vom 19. März 2010 [StBOG; SR 173.71]. Die Bundesanwaltschaft ist im vorliegenden Fall für die Strafuntersuchung zuständig ( Art. 24 Abs. 1 lit. a StPO i.V.m. Art. 305bis StGB und Art. 9 Abs. 2 lit. a StBOG ). Sie leitet das Vorverfahren und kann strafprozessuale Zwangsmassnahmen anordnen ( Art. 61 lit. a und Art. 198 Abs. 1 lit. a StPO ). Die Zulässigkeit von Zwangsmassnahmen (gemäss dem 5. Titel der StPO) richtet sich nach Art. 196-298 StPO .</w:t>
      </w:r>
    </w:p>
    <w:p>
      <w:r>
        <w:rPr>
          <w:b/>
        </w:rPr>
        <w:t>E. 8.10</w:t>
      </w:r>
    </w:p>
    <w:p>
      <w:r>
        <w:t>Wie sich aus den Akten ergibt, hat der Verein Bruno-Manser-Fonds eine Kopie seiner am 25. Mai 2012 bei der Bundesanwaltschaft (BA) erhobenen Strafanzeige auch bei der FINMA (als Aufsichtsbehörde über die angezeigte Bank) eingereicht. Die BA hat die Bank mit Schreiben vom 21. Juni 2012 auf die Strafanzeige aufmerksam gemacht und ihr mitgeteilt, dass ein Entscheid über die Eröffnung einer Strafuntersuchung noch ausstehe. Mit E-Mail vom 3. Juli 2012 hat die FINMA die angezeigte Bank als Aufsichtsbehörde ( Art. 12 lit. a und Art. 18 Abs. 1 lit. b GwG , Art. 6 Abs. 1 FINMAG ) und mit ausdrücklichem Hinweis auf die erfolgte Strafanzeige eingeladen, eine "Stellungnahme" bzw. ein "Risk Assessment" zu den fallbezogenen Compliance-Abläufen und Personen einzureichen. Die beschuldigte Bank hat sich schon im vorinstanzlichen Entsiegelungsverfahren auf den Standpunkt gestellt, die FINMA habe im Rahmen dieses Vorabklärungsverfahrens "keine eigenen aufsichtsrechtlichen Ermittlungen" durchgeführt, sondern sich lediglich über die angezeigten Geschäfte "routinemässig in Kenntnis setzen lassen". Dies ergebe sich auch daraus, dass die Aufforderung der FINMA zur Berichterstattung von deren "Geschäftsbereich Banken" gekommen sei und nicht von ihrem "Geschäftsbereich Enforcement". BGE 142 IV 207 S. 219</w:t>
      </w:r>
    </w:p>
    <w:p>
      <w:r>
        <w:rPr>
          <w:b/>
        </w:rPr>
        <w:t>E. 8.11</w:t>
      </w:r>
    </w:p>
    <w:p>
      <w:r>
        <w:t>Die FINMA hat nach der Strafanzeige und Eröffnung der Strafuntersuchung weder eine aktualisierte Prüfung der beschuldigten Bank (nach Art. 24-28a FINMAG ) oder einer ihrer ausländischen Zweigniederlassungen ( Art. 43 FINMAG ) angeordnet noch ein förmliches Aufsichtsverfahren (nach Art. 30-37 FINMAG ) eingeleitet. Auch eine aufsichtsrechtliche Untersuchung des angezeigten Sachverhaltes (nach Art. 36 FINMAG ) erfolgte nicht. Nach den vorliegenden Akten beschränkte sich die FINMA (vorabklärungsweise) auf die aufsichtsrechtliche Einholung einer Auskunft bei der beschuldigten Bank nach Art. 29 Abs. 1 FINMAG . Die Aufforderung zur Auskunftserteilung war nicht strafbewehrt. Das Gesetz sieht (in Art. 44-47 FINMAG ) keine Straffolgen für verweigerte Auskünfte nach Art. 29 FINMAG vor. Ebenso wenig erfolgte verfügungsweise eine Strafandrohung nach Art. 48 FINMAG oder Art. 292 StGB (vgl. BGE 140 II 384 E. 3.3.4 S. 392 f.). Die angezeigte Bank erstellte ein auf 9. Juli 2012 datiertes entsprechendes Memorandum zuhanden der FINMA.</w:t>
      </w:r>
    </w:p>
    <w:p>
      <w:r>
        <w:rPr>
          <w:b/>
        </w:rPr>
        <w:t>E. 8.12</w:t>
      </w:r>
    </w:p>
    <w:p>
      <w:r>
        <w:t>Am 29. August 2012 eröffnete die BA im angezeigten Zusammenhang eine Strafuntersuchung gegen die Bank und weitere (noch unbekannte) Personen. Mit Schreiben vom 7. März 2013 ersuchte die BA die FINMA um Informationen und Unterlagen aus dem aufsichtsrechtlichen Verfahren zur untersuchungsgegenständlichen Geldwäscherei-Compliance der beschuldigten Bank. Am 12. April 2013 teilte die FINMA der BA mit, dass ein Bericht einer Prüfgesellschaft vorliege. Dieser Prüfbericht beziehe sich auf das "Geschäftsjahr 2011" der beschuldigten Bank. Die Prüfgesellschaft habe damals eine allgemeine "prüferische Durchsicht" der Einhaltung von GwG-Pflichten bei der Bank vorgenommen. Bei einer "prüferischen Durchsicht" gebe die Prüfgesellschaft "eine Zusicherung weniger hohen Grades ab". Die erfolgte "Moderate Assurance" bedeute, dass sich die Prüfgesellschaft "nicht ein umfassendes Bild über den zu prüfenden Sachverhalt verschafft", sondern "nur einen angemessenen Überblick" vorgenommen habe. Sie, die FINMA, verfüge (über den genannten Prüfbericht für das Geschäftsjahr 2011 hinaus) über keine sachbezogenen Unterlagen. Entsprechende Dokumente habe die BA direkt bei der Bank zu erheben. Die FINMA habe (nach Eingang der Strafanzeige) "bislang keine Bankunterlagen" zu den angezeigten Kundenbeziehungen erhoben. Sie habe sich aber "von der Bank über die im Zuge der Anzeigen getroffenen Abklärungen und ihre Risikoeinschätzung informieren lassen". Diese Abklärungen habe die beschuldigte Bank im fraglichen Memorandum festgehalten. BGE 142 IV 207 S. 220</w:t>
      </w:r>
    </w:p>
    <w:p>
      <w:r>
        <w:rPr>
          <w:b/>
        </w:rPr>
        <w:t>E. 8.13</w:t>
      </w:r>
    </w:p>
    <w:p>
      <w:r>
        <w:t>Gemäss den vorliegenden Akten hat die FINMA weder eine Untersuchung der angezeigten Transaktionen angeordnet noch einen (aktualisierten) Prüfbericht über die massgeblichen Geschäftsjahre (2006-2010) und die betroffenen Zweigniederlassungen der Bank eingeholt.</w:t>
      </w:r>
    </w:p>
    <w:p>
      <w:r>
        <w:rPr>
          <w:b/>
        </w:rPr>
        <w:t>E. 8.14</w:t>
      </w:r>
    </w:p>
    <w:p>
      <w:r>
        <w:t>Dem Ersuchen der BA um Herausgabe des Memorandums leistete die FINMA mit Schreiben vom 12. April und 19. Juli 2013 (gestützt auf Art. 40 FINMAG ) keine Folge. Die FINMA begründete dies mit der "sehr hohen Kooperationsbereitschaft", welche sie (als Aufsichtsbehörde) von der beschuldigten Bank erwarte. Eine Herausgabe des Memorandums durch die FINMA würde deren Aufsichtstätigkeit "auf Dauer nachhaltig beeinträchtigen". Die BA verzichtete in der Folge auf eine behördlich koordinierte Herausgabe des Memorandums durch die FINMA und verfügte am 25. August 2014 statt dessen die strafprozessuale Edition einer Kopie dieser Unterlage bei der beschuldigten Bank. Nachdem diese die Edition (mit Schreiben vom 30. September 2014) verweigert hatte, liess die BA am 19. November 2014 eine versiegelte Kopie des Memorandums bei der Bank sicherstellen. Am 2. Dezember 2014 liess die FINMA der BA noch eine Kopie der Begleit-E-Mail der Bank (zum Memorandum) zukommen.</w:t>
      </w:r>
    </w:p>
    <w:p>
      <w:r>
        <w:rPr>
          <w:b/>
        </w:rPr>
        <w:t>E. 8.15</w:t>
      </w:r>
    </w:p>
    <w:p>
      <w:r>
        <w:t>Aufgrund der Strafanzeige vom 25. Mai 2012, die sowohl an die BA als auch (in Kopie) an die FINMA gerichtet war, hatte die FINMA ihre aufsichtsrechtliche Tätigkeit (ab 3. Juli 2012) mit der BA soweit möglich zu koordinieren ( Art. 29 Abs. 4 GwG , Art. 38 Abs. 2 FINMAG ). Dies gilt umso mehr, als die BA die förmliche Eröffnung einer Strafuntersuchung wegen Geldwäscherei auch noch (mit Schreiben vom 21. Juni 2012) ausdrücklich in Aussicht gestellt hatte. Art. 38 Abs. 1 FINMAG schreibt ausserdem vor, dass die FINMA und die zuständige Strafverfolgungsbehörde (hier die BA) die im Rahmen ihrer Zusammenarbeit und zur Erfüllung ihrer Aufgaben notwendigen Informationen austauschen (Satz 1). Sie verwenden die erhaltenen Informationen zur Erfüllung ihrer jeweiligen Aufgaben (Satz 2). Eine Verweigerung der Zusammenarbeit mit Strafverfolgungsbehörden ist der FINMA nur unter den spezifischen Voraussetzungen von Art. 40 FINMAG erlaubt. Die angezeigte Bank war ausserdem gesetzlich verpflichtet, die untersuchungsrelevanten internen Unterlagen so aufzubewahren, dass sie allfälligen strafprozessualen Auskunfts- und Beschlagnahmebegehren der BA innert angemessener Frist nachkommen konnte ( Art. 7 Abs. 2 GwG ). BGE 142 IV 207 S. 221</w:t>
      </w:r>
    </w:p>
    <w:p>
      <w:r>
        <w:rPr>
          <w:b/>
        </w:rPr>
        <w:t>E. 8.16</w:t>
      </w:r>
    </w:p>
    <w:p>
      <w:r>
        <w:t>Nachdem die FINMA im Anschluss an die Auskunftseinholung per E-Mail (am 3. Juli 2012) keine weiteren aufsichtsrechtlichen Massnahmen gegen die angezeigte Bank ergriffen oder in Aussicht gestellt hatte, eröffnete die BA am 29. August 2012 förmlich die Strafuntersuchung gegen die private Beschwerdegegnerin. Auch das in der Folge an die beschuldigte Bank adressierte Editionsbegehren der BA vom 25. August 2014 (betreffend das Memorandum vom 9. Juli 2012) war nicht strafbewehrt . Das Gleiche gilt für die von der BA gewährte Fristverlängerung betreffend Edition vom 10. September 2014. Nachdem die Bank dem Editionsbegehren nicht nachgekommen war, ordnete die BA die Beschlagnahmung der Unterlage zu Beweiszwecken an. Anlässlich der Hausdurchsuchung bei der Beschuldigten vom 19. November 2014 stellte die BA eine Kopie des versiegelten Memorandums vom 9. Juli 2012 zwangsweise sicher. Die BA beantragt (auch im Verfahren vor Bundesgericht) die Entsiegelung der Unterlage.</w:t>
      </w:r>
    </w:p>
    <w:p>
      <w:r>
        <w:rPr>
          <w:b/>
        </w:rPr>
        <w:t>E. 8.17</w:t>
      </w:r>
    </w:p>
    <w:p>
      <w:r>
        <w:t>Im vorliegenden Fall ist (im Verfahren nach Art. 194 StPO ) kein Aktenbeizug unter Behörden aus einem separaten Verwaltungsverfahren erfolgt. Die FINMA hat sich geweigert, der BA das gewünschte Memorandum aus dem bankenaufsichtsrechtlichen Vorprüfungsverfahren für die Zwecke der Strafuntersuchung herauszugeben. Angefochten ist weder ein Entscheid des Bundesstrafgerichtes über ein zwischen Bundesbehörden streitiges Aktenbeizugsgesuch ( Art. 194 Abs. 3 StPO ) noch ein Entscheid des Bundesverwaltungsgerichtes über Meinungsverschiedenheiten in der Zusammenarbeit zwischen der FINMA und einer Strafverfolgungsbehörde ( Art. 40 FINMAG ). Weder die FINMA noch die BA haben ein entsprechendes Ersuchen (nach Art. 41 FINMAG ) an das Bundesverwaltungsgericht gestellt. Vielmehr hat die BA eine Kopie der fraglichen Unterlage direkt bei der beschuldigten Bank mittels strafprozessualen Zwangsmassnahmen (Hausdurchsuchung, vorläufige Sicherstellung, Siegelung) erhoben. Angefochten ist der Entscheid des Zwangsmassnahmengerichtes über das Entsiegelungsgesuch der BA.</w:t>
      </w:r>
    </w:p>
    <w:p>
      <w:r>
        <w:rPr>
          <w:b/>
        </w:rPr>
        <w:t>E. 8.18</w:t>
      </w:r>
    </w:p>
    <w:p>
      <w:r>
        <w:t>Nach der oben dargelegten gesetzlichen Regelung und der Praxis des Bundesgerichtes führt der blosse Umstand, dass die strafprozessual sichergestellte Unterlage Gegenstand eines bankenaufsichtsrechtlichen Vorabklärungs- bzw. Auskunftsverfahrens gebildet hat, nicht automatisch zu einem Entsiegelungs- und Beschlagnahmeverbot: BGE 142 IV 207 S. 222</w:t>
      </w:r>
    </w:p>
    <w:p>
      <w:r>
        <w:rPr>
          <w:b/>
        </w:rPr>
        <w:t>E. 8.18.1</w:t>
      </w:r>
    </w:p>
    <w:p>
      <w:r>
        <w:t>Sowohl in Art. 113 Abs. 1 Satz 3 StPO als auch in Art. 7 Abs. 2 GwG wird die strafprozessuale Beschlagnahmung aller gesetzlich vorgeschriebenen Bankbelege bzw. entsprechender Dokumentationen ausdrücklich vorbehalten. Die Dokumentations- und Aufbewahrungspflicht der Bank im Hinblick auf strafprozessuale Beweiserhebungen erstreckt sich auf "alle nötigen Dokumente" ( Art. 20 Abs. 2 GwV-FINMA i.V.m. Art. 17 und Art. 18 Abs. 1 lit. e GwG ; vgl. dazu oben, E. 7.1.1-7.1.5). Weder die aufsichtsrechtliche Einladung (durch die FINMA) zur Auskunftserteilung vom 3. Juli 2012 noch das Editionsbegehren der BA vom 25. August 2014 erfolgten unter Androhung von Strafe (oder unzulässigem Zwang) im Weigerungsfall. Das streitige Memorandum vom 9. Juli 2012 lag ausserdem bereits seit längerer Zeit und im Zugriffsbereich der Bank vor, bevor die BA am 19. November 2014 diesbezüglich (in Form einer Hausdurchsuchung und Sicherstellung) gesetzeskonformen und subsidiären strafprozessualen Zwang ausübte. Auch aus der dargelegten grundrechtlichen Praxis zu Art. 6 Ziff. 1 EMRK (vgl. oben, E. 8.3) ergibt sich hier folglich kein absolutes Beweiserhebungsverbot.</w:t>
      </w:r>
    </w:p>
    <w:p>
      <w:r>
        <w:rPr>
          <w:b/>
        </w:rPr>
        <w:t>E. 8.18.2</w:t>
      </w:r>
    </w:p>
    <w:p>
      <w:r>
        <w:t>Über das Dargelegte hinaus kann offenbleiben, ob für eine strafprozessuale Verwertbarkeit behördlicher Befragungen aus einem Verwaltungsverfahren zusätzlich noch zu verlangen wäre, dass die verwaltungsprozessualen Befragungen streng nach den strafprozessualen Formvorschriften durchgeführt worden wären: Im vorliegenden Fall haben überhaupt keine verwaltungsprozessualen Befragungen (von Organen und Personal der beschuldigten Bank) durch eine Verwaltungsbehörde stattgefunden. Die FINMA hat gar kein förmliches Aufsichtsverfahren eröffnet, geschweige denn eine Untersuchung mit Befragungen durchgeführt oder durchführen lassen. Der von der beschuldigten Bank erbetene interne Bericht stützt sich (neben Bankdokumenten) ausschliesslich auf interne Privatanhörungen durch die Bank selbst. Diese privaten Hearings und Assessments unterstanden nicht dem öffentlichen Verfahrensrecht und schon gar nicht dem Strafprozessrecht.</w:t>
      </w:r>
    </w:p>
    <w:p>
      <w:r>
        <w:rPr>
          <w:b/>
        </w:rPr>
        <w:t>E. 8.18.3</w:t>
      </w:r>
    </w:p>
    <w:p>
      <w:r>
        <w:t>Bei strafrechtlich beschuldigten juristischen Personen, insbesondere bei Banken, welche den dargelegten Gesetzesvorschriften des GwG unterliegen, ist das Selbstbelastungsprivileg (im Sinne von Art. 6 Ziff. 1 EMRK ) im Übrigen differenziert und restriktiv anzuwenden: Die Berufung auf dieses Grundrecht darf nicht dazu führen, dass der (in Art. 113 Abs. 1 Satz 3 StPO und Art. 7 Abs. 2 GwG ) gesetzlich vorgesehene strafprozessuale Zugriff auf Unterlagen, BGE 142 IV 207 S. 223 welche die beschuldigte Bank aufgrund der Geldwäschereigesetzgebung erstellen, aufbewahren und ausreichend dokumentieren muss, faktisch unterlaufen werden kann ( BGE 140 II 384 E. 3.3.4 S. 392 f.; vgl. auch GUNTHER ARZT, Schutz juristischer Personen gegen Selbstbelastung, Juristenzeitung [JZ] 2003 S. 457 ff.; GÜNTER HEINE, Das kommende Unternehmensstrafrecht, ZStrR 121/2003 S. 24 ff., 43; derselbe , Praktische Probleme des Unternehmensstrafrechts, SZW 2005 S. 17 ff., 21 f.; KRAUSKOPF/EMMENEGGER, in: Praxiskommentar Verwaltungsverfahrensgesetz [VwVG], Waldmann/Weissenberger [Hrsg.], 2. Aufl. 2016, N. 70 zu Art. 13 VwVG ; NADINE QUECK, Die Geltung des nemo-tenetur-Grundsatzes zugunsten von Unternehmen, Berlin 2005, S. 271 ff.).</w:t>
      </w:r>
    </w:p>
    <w:p>
      <w:r>
        <w:rPr>
          <w:b/>
        </w:rPr>
        <w:t>E. 8.18.4</w:t>
      </w:r>
    </w:p>
    <w:p>
      <w:r>
        <w:t>Für die Frage der Zulässigkeit einer strafprozessualen Entsiegelung sind die einschlägigen gesetzlichen Regeln von Art. 248 i.V.m. Art. 197 und Art. 264 StPO anwendbar. Zu prüfen bleibt, ob die von der beschuldigten Bank angerufenen Geheimnisschutzinteressen (Aussage-, Editions- und Zeugnisverweigerungsrechte der Bank bzw. ihrer Organe und Angestellen, Bankkundengeheimnis, allfällige Geschäftsgeheimnisse, Amtsgeheimnis usw.) im Lichte des Selbstbelastungsprivilegs zu einem Entsiegelungs- und Beschlagnahmehindernis führen. Dabei ist sowohl den schutzwürdigen Interessen von Betroffenen als auch dem Interesse an der strafprozessualen Wahrheitsfindung angemessen Rechnung zu tragen (zu sog. "Aussagedilemmatas" von Befragten in parallelen Verfahren vgl. auch GILLES BENEDICK, Die Aussagedilemma in parallelen Verfahren, AJP 20/2011 S. 169 ff.; GLESS, a.a.O., S. 723 ff.; ROTH, Jusletter, Rz. 35 ff.; SEILER, a.a.O., S. 11 ff.).</w:t>
      </w:r>
    </w:p>
    <w:p>
      <w:r>
        <w:rPr>
          <w:b/>
        </w:rPr>
        <w:t>E. 9</w:t>
      </w:r>
    </w:p>
    <w:p>
      <w:r>
        <w:t>Die private Beschwerdegegnerin macht weiter geltend, ihr Aussage- und Editionsverweigerungsrecht als beschuldigte juristische Person bzw. das Aussage-, Editions- und Zeugnisverweigerungsrecht ihrer Organe und Angestellten stünden (auch im Lichte des Selbstbelastungsprivilegs) einer Entsiegelung der sichergestellten Unterlage entgegen.</w:t>
      </w:r>
    </w:p>
    <w:p>
      <w:r>
        <w:rPr>
          <w:b/>
        </w:rPr>
        <w:t>E. 9.1</w:t>
      </w:r>
    </w:p>
    <w:p>
      <w:r>
        <w:t>Gegenstände und Vermögenswerte einer beschuldigten Person oder einer Drittperson können beschlagnahmt (oder vorläufig sichergestellt) werden, wenn sie voraussichtlich als Beweismittel gebraucht werden ( Art. 263 Abs. 1 lit. a und Abs. 3 StPO ). Macht eine berechtigte Person geltend, eine Beschlagnahme von Gegenständen und Vermögenswerten sei wegen eines Aussage- oder BGE 142 IV 207 S. 224 Zeugnisverweigerungsrechts oder aus anderen Gründen nicht zulässig, so gehen die Strafbehörden nach den Vorschriften über die Siegelung ( Art. 248 StPO ) vor ( Art. 264 Abs. 3 StPO ). Nicht zu Beweiszwecken entsiegelt und beschlagnahmt werden dürfen Aufzeichnungen und Gegenstände in den Fällen von Art. 264 Abs. 1 StPO . Darunter fallen Unterlagen, die aus dem Verkehr der beschuldigten Person mit ihrer Verteidigung stammen (lit. a), persönliche Aufzeichnungen und Korrespondenz der beschuldigten Person, wenn ihr Interesse am Schutz der Persönlichkeit das Strafverfolgungsinteresse überwiegt (lit. b), Gegenstände und Unterlagen aus dem Verkehr der beschuldigten Person mit Personen, die nach den Artikeln 170-173 StPO das Zeugnis verweigern können und im gleichen Sachzusammenhang nicht selber beschuldigt sind (lit. c), sowie Gegenstände und Unterlagen aus dem Verkehr einer anderen Person mit ihrer Anwältin oder ihrem Anwalt, sofern die Anwältin oder der Anwalt vor schweizerischen Gerichten zugelassen und im gleichen Sachzusammenhang nicht selber beschuldigt ist (lit. d).</w:t>
      </w:r>
    </w:p>
    <w:p>
      <w:r>
        <w:rPr>
          <w:b/>
        </w:rPr>
        <w:t>E. 9.2</w:t>
      </w:r>
    </w:p>
    <w:p>
      <w:r>
        <w:t>Zwar können beschuldigte Personen weder zu einer Aussage (Art. 113 Abs. 1 Sätze 1-2 StPO) noch zur Edition von Beweisunterlagen unter Strafandrohung ( Art. 265 Abs. 2 lit. a und Abs. 3 StPO ) verpflichtet werden (Selbstbelastungsprivileg). Keiner strafbewehrten Pflicht zur (eigenhändigen) Herausgabe unterliegen auch andere Personen, die zur Aussage- und Zeugnisverweigerung berechtigt sind ( Art. 265 Abs. 2 lit. b StPO ) sowie (auch noch nicht beschuldigte) Unternehmen , wenn sie sich durch eine Edition selbst derart belasten würden, dass sie strafrechtlich oder zivilrechtlich verantwortlich gemacht werden könnten (vgl. Art. 265 Abs. 2 lit. c StPO ). Dies bedeutet jedoch nicht, dass die genannten Personen und Unternehmen eine Duldung der gesetzlich vorgesehenen Zwangsmassnahmen abwenden könnten, die zur Aufklärung von Straftaten notwendig erscheinen ( Art. 113 Abs. 1 Satz 3 und Abs. 2 StPO ; vgl. Botschaft vom 21. Dezember 2005 zur StPO, BBl 2006 1085 ff., 1245 Ziff. 2.5.7). Insbesondere kann die Staatsanwaltschaft nötigenfalls (anstelle einer Edition) die zwangsweise Sicherstellung, Entsiegelung und förmliche Beschlagnahmung von Beweisunterlagen anordnen (Art. 113 i.V.m. Art. 197, Art. 248, Art. 263 f. und Art. 265 Abs. 4 StPO ; vgl. auch Art. 7 Abs. 2 GwG ).</w:t>
      </w:r>
    </w:p>
    <w:p>
      <w:r>
        <w:rPr>
          <w:b/>
        </w:rPr>
        <w:t>E. 9.3</w:t>
      </w:r>
    </w:p>
    <w:p>
      <w:r>
        <w:t>Bei Beschuldigten besteht über die oben erörterten Fälle (von Art. 264 Abs. 1 StPO ) hinaus kein (absolutes) Beschlagnahme- und Entsiegelungsverbot (Urteile des Bundesgerichtes 1B_125/2015 vom BGE 142 IV 207 S. 225 15. Juni 2015 E. 3.4-3.7; 1B_347/2015 vom 29. März 2016 E. 4.3; vgl. BOMMER/GOLDSCHMID, in: Basler Kommentar, Schweizerische Strafprozessordnung, 2. Aufl. 2014, N. 19 zu Art. 264 StPO ; MARC ENGLER, ebenda, N. 8 zu Art. 113 StPO ; VIKTOR LIEBER, in: Kommentar zur Schweizerischen Strafprozessordnung (StPO), 2. Aufl. 2014, N. 42 f. zu Art. 113 StPO ; ALAIN MACALUSO, in: Commentaire romand, Code de procédure pénale suisse, 2011, N. 16 f. zu Art. 113 StPO ; NIKLAUS SCHMID, Schweizerische Strafprozessordnung [StPO], Praxiskommentar, 2. Aufl. 2013, N. 2 f. zu Art. 113 StPO ; THORMANN/BRECHBÜHL, in: Basler Kommentar, Schweizerische Strafprozessordnung, 2. Aufl. 2014, N. 55 zu Art. 248 StPO ; s.a. BGE 140 II 393 E. 3.3.4 S. 392 f.). Sogar bei Personen, die sich auf ein Amts- oder ein Berufsgeheimnis (Art. 170 f. StPO) berufen könnten, bestünde im Übrigen kein Entsiegelungshindernis, wenn sie im untersuchten Sachzusammenhang selber beschuldigt sind ( Art. 264 Abs. 1 lit. c StPO ).</w:t>
      </w:r>
    </w:p>
    <w:p>
      <w:r>
        <w:rPr>
          <w:b/>
        </w:rPr>
        <w:t>E. 9.4</w:t>
      </w:r>
    </w:p>
    <w:p>
      <w:r>
        <w:t>Es kann offenbleiben, in welcher Weise eine beschuldigte juristische Person (vgl. Art. 102 Abs. 4 lit. a StGB ) ihr eigenes Aussageverweigerungsrecht konkret ausüben könnte (allenfalls über eine Aussageverweigerung ihrer Organe und Angestellten): Nach den Bestimmungen der StPO und der dargelegten Praxis haben beschuldigte Personen zwar ein Aussage- und Editionsverweigerungsrecht, weshalb sie (und grundsätzlich auch ihre Organe und Angestellten) nicht zu Beweisaussagen oder zur Edition von Beweisunterlagen (strafbewehrt) gezwungen werden dürfen. Gesetzlich zulässige Zwangsmassnahmen, namentlich Beweismittelbeschlagnahmungen und Entsiegelungen, haben beschuldigte Personen jedoch in den Schranken der Rechtsordnung zu erdulden (Art. 113 Abs. 1 Satz 3 i.V.m Art. 197 und Art. 264 Abs. 1 lit. a-d StPO ).</w:t>
      </w:r>
    </w:p>
    <w:p>
      <w:r>
        <w:rPr>
          <w:b/>
        </w:rPr>
        <w:t>E. 9.5</w:t>
      </w:r>
    </w:p>
    <w:p>
      <w:r>
        <w:t>Im vorliegenden Fall hat die Beschuldigte (gestützt auf ihr Selbstbelastungsprivileg) die Edition der fraglichen Unterlage (Memorandum vom 9. Juli 2012) verweigert. Daraufhin hat die Bundesanwaltschaft (in Übereinstimmung mit Art. 265 Abs. 4 StPO , Art. 113 Abs. 1 Satz 3 und Abs. 2 StPO sowie Art. 7 Abs. 2 GwG ) die Beweisunterlage mittels Beschlagnahmebefehl und Hausdurchsuchung zwangsweise sichergestellt. Das von der Beschuldigten im Entsiegelungsverfahren angerufene Aussage- und Editionsverweigerungsrecht bzw. das strafprozessuale Verbot des Selbstbelastungszwangs bilden nach dem Gesagten kein Entsiegelungshindernis im Sinne von Art. 248 Abs. 1 i.V.m. Art. 264 Abs. 1 und Abs. 3 StPO . Es braucht nicht BGE 142 IV 207 S. 226 zusätzlich geprüft zu werden, ob und inwiefern das strafprozessuale Selbstbelastungsprivileg (bzw. der "nemo tenetur"-Grundsatz) bei beschuldigten juristischen Personen, denen ein sogenanntes "Organisationsverschulden" (gemäss Art. 102 Abs. 2 StGB ) vorgeworfen wird, im Vergleich zu beschuldigten natürlichen Personen noch weiteren Einschränkungen zu unterwerfen wäre (Selbstbelastungsprivileg als Ausfluss der Menschenwürde bzw. der Unschuldsvermutung).</w:t>
      </w:r>
    </w:p>
    <w:p>
      <w:r>
        <w:rPr>
          <w:b/>
        </w:rPr>
        <w:t>E. 9.6</w:t>
      </w:r>
    </w:p>
    <w:p>
      <w:r>
        <w:t>Unbehelflich ist angesichts der oben dargelegten gesetzlichen Regelung auch die Argumentation, allfällige Aussage- oder Zeugnisverweigerungsrechte von Organen und Angestellten der beschuldigten Bank bildeten hier ein gesetzliches Entsiegelungs- und Beschlagnahmehindernis: Es kann offenbleiben, ob und inwiefern die Beschwerdegegnerin im Lichte von Art. 248 StPO überhaupt legitimiert wäre, Aussage- oder Zeugnisverweigerungsrechte von Dritten als Entsiegelungshindernis anzurufen. Zwar geniessen auch andere (nicht selber beschuldigte) zeugnis- oder aussageverweigerungsberechtigte Personen ein Aussage - und Editions privileg im Umfang ihres Verweigerungsrechts ( Art. 265 Abs. 2 lit. b StPO ). Ihre Rechtsstellung stimmt in diesem Punkt mit derjenigen von beschuldigten Personen und Unternehmen überein ( Art. 265 Abs. 2 lit. a StPO ), ebenso wie mit der Rechtsstellung von nicht beschuldigten Unternehmen, die sich durch eine Edition selbst derart belasten würden, dass sie strafrechtlich oder zivilrechtlich verantwortlich gemacht werden könnten ( Art. 265 Abs. 2 lit. c StPO ). Im vorliegenden Fall wurden jedoch keine zeugnis- oder aussageverweigerungsberechtigten Dritten zu strafprozessualen Beweisaussagen oder Editionen behördlich gezwungen. Vielmehr erfolgte die Sicherstellung und Siegelung eines unternehmensinternen Berichts , der sich unter anderem auf bankinterne informelle Privatbefragungen stützt. Diesbezüglich besteht kein strafprozessuales Beweiserhebungs- oder -verwertungsverbot: Die fraglichen internen Bankunterlagen sowie ihre strukturierte Zusammenfassung im Memorandum vom 9. Juli 2012 sind untersuchungsrelevant (vgl. oben, E. 7.1.1-7.1.5). Zudem unterliegen sie von Gesetzes wegen der Dokumentations- und Aufbewahrungspflicht der Beschwerdegegnerin und dem strafprozessualen Zugriff der Strafbehörden ( Art. 7 Abs. 1 und 2 GwG ; Art. 20 Abs. 2 GwV-FINMA ). Darüber hinaus kennt die StPO auch kein absolutes BGE 142 IV 207 S. 227 Entsiegelungs- oder Beschlagnahmeverbot von Unterlagen aus dem Verkehr der beschuldigten Person mit Personen, die allenfalls nach den Artikeln 168-169 StPO das Zeugnis verweigern könnten, also mit Zeugnisverweigerungsberechtigten aufgrund persönlicher Beziehungen ( Art. 168 StPO ) oder mit Personen, die ein Zeugnisverweigerungsrecht zum eigenen Schutz (bzw. zum Schutz ihnen nahestehender Personen, Art. 169 StPO ) geltend machen. Auch solche Personen geniessen lediglich ein Aussage- und Editionsprivileg (im Umfang ihres Verweigerungsrechts) nach Art. 265 Abs. 2 lit. b StPO . Sie dürfen daher zu strafprozessualen Beweisaussagen als Zeugen nicht gezwungen werden (Urteil des Bundesgerichtes 1B_125/2015 vom 15. Juni 2015 E. 3.4-3.7; vgl. BENEDICK, a.a.O., S. 179; BOMMER/GOLDSCHMID, a.a.O., N. 9-12 zu Art. 265 StPO ; LEMBO/JULEN BERTHOD, in: Commentaire romand, Code de procédure pénale suisse, 2011, N. 10-18 zu Art. 265 StPO ). Im vorliegenden Fall wurde niemand zu einer strafprozessualen Edition gezwungen oder zu Beweisaussagen als beschuldigte Person, Auskunftsperson oder Zeuge.</w:t>
      </w:r>
    </w:p>
    <w:p>
      <w:r>
        <w:rPr>
          <w:b/>
        </w:rPr>
        <w:t>E. 9.7</w:t>
      </w:r>
    </w:p>
    <w:p>
      <w:r>
        <w:t>Eine allfällige Einschränkung der streitigen Entsiegelung und Beschlagnahmung ist hier somit nach Massgabe der gesetzlich vorgesehenen Verbots- und Einschränkungsgründe (Art. 197 und 264 Abs. 1 lit. a-d StPO) zu prüfen. Ein absolutes Zwangsmassnahmenhindernis besteht nicht. Ein solches wäre auch der dargelegten Praxis des EGMR und des Bundesgerichtes fremd (vgl. oben, E. 8.3-8.4).</w:t>
      </w:r>
    </w:p>
    <w:p>
      <w:r>
        <w:rPr>
          <w:b/>
        </w:rPr>
        <w:t>E. 9.8</w:t>
      </w:r>
    </w:p>
    <w:p>
      <w:r>
        <w:t>Entgegen der Ansicht des kantonalen Entsiegelungsrichters hatte dieser auch nicht abschliessend über ein allfälliges Verwertungsverbot (im Sinne von Art. 141 StPO ) zu befinden. Der Entscheid über Beweisverwertungsverbote ist nach der Praxis des Bundesgerichtes grundsätzlich der Verfahrensleitung bzw. dem erkennenden Sachrichter vorbehalten. Eine gesetzliche Ausnahme, bei der schon im Vorverfahren eine allfällige offensichtliche Unverwertbarkeit zu prüfen bzw. eine Aktenentfernung anzuordnen gewesen wäre, liegt hier nicht vor (vgl. BGE 141 IV 289 E. 1 S. 291 f. mit Hinweisen). Noch viel weniger wäre materiell ein Verwertungsverbot nach Art. 140-141 StPO ersichtlich.</w:t>
      </w:r>
    </w:p>
    <w:p>
      <w:r>
        <w:rPr>
          <w:b/>
        </w:rPr>
        <w:t>E. 10</w:t>
      </w:r>
    </w:p>
    <w:p>
      <w:r>
        <w:t>Auch das Bankkundengeheimnis ( Art. 47 BankG ) führt im vorliegenden Fall zu keinem Entsiegelungs- und Durchsuchungshindernis: Es kann offenbleiben, ob eine betroffene Bank sich selber (im eigenen Namen) überhaupt auf das Bankkundengeheimnis berufen könnte: Im vorliegenden Fall wird die Bank im untersuchten BGE 142 IV 207 S. 228 Sachzusammenhang selber einer Geldwäschereistraftat beschuldigt. Selbst auf ein allfälliges Berufsgeheimnis ( Art. 171 StPO ) könnte sie sich daher nicht stützen (vgl. Art. 264 Abs. 1 lit. c StPO ; BGE 141 IV 77 E. 5.2 S. 83; BGE 140 IV 108 E. 6.5 S. 112; BGE 138 IV 225 E. 6.1-6.2 S. 227 f.). Im Übrigen fallen Diskretionsvorschriften für Banken und Bankangestellte nicht unter die Berufsgeheimnisse von Art. 171 StPO und kann das Bankkundengeheimnis, soweit keine gesetzlichen Entsiegelungshindernisse ( Art. 248 Abs. 1 StPO i.V.m. Art. 197 und Art. 264 Abs. 1 StPO ) bestehen, rechtmässigen strafprozessualen Untersuchungshandlungen (s.a. Art. 47 Abs. 5 BankG ) nicht entgegengehalten werden (Urteile des Bundesgerichtes 1B_273/2015 vom 21. Januar 2016 E. 5.8; 1B_303/2013 vom 21. März 2014 E. 6; 1B_567/2012 vom 26. Februar 2013 E. 6; 1B_547/2012 vom 26. Februar 2013 E. 7; vgl. für viele z.B. GERHARD FIOLKA, in: Basler Kommentar, Schweizerische Strafprozessordnung, 2. Aufl. 2014, N. 1 zu Art. 284 StPO ; LEMBO/JULEN BERTHOD, a.a.O., N. 12 zu Art. 265 StPO ; SCHMID, a.a.O., N. 1 zu Art. 284 StPO ).</w:t>
      </w:r>
    </w:p>
    <w:p>
      <w:r>
        <w:rPr>
          <w:b/>
        </w:rPr>
        <w:t>E. 11</w:t>
      </w:r>
    </w:p>
    <w:p>
      <w:r>
        <w:t>Die beschuldigte Bank hat weder im Entsiegelungsverfahren noch im Verfahren vor Bundesgericht substanziiert geltend gemacht, dass ihre eigenen privaten Geschäftsgeheimnisse oder allenfalls schutzwürdige Privatgeheimnisse von Dritten einer Entsiegelung entgegenstünden bzw. dass das versiegelte Memorandum insofern geheime Privataufzeichnungen (im Sinne von Art. 264 Abs. 1 lit. b StPO ) enthielte. Sie legt insbesondere nicht dar, dass (infolge der Entsiegelung) die Personalien von völlig unbeteiligten Bankkunden bekannt würden, welche in die untersuchten verdächtigen Transaktionen (und die mutmasslichen strafbaren Vortaten) in keiner Weise verwickelt wären. Somit braucht auch nicht geprüft zu werden, ob das bankinterne Memorandum überhaupt unter die Kategorie der "persönlichen Aufzeichnungen und Korrespondenz" ( Art. 264 Abs. 1 lit. b StPO ) eingestuft werden könnte, ob insofern der "Schutz der Persönlichkeit" tangiert wäre und ob allfällige private Geschäftsinteressen der Bank (oder schutzwürdige Privatgeheimnisse von Dritten) das Strafverfolgungsinteresse überwiegen würden. Das blosse Parteiinteresse einer beschuldigten juristischen Person, dass möglichst keine für sie (oder ihre verantwortlichen Organe und Angestellten) nachteiligen untersuchungsrelevanten Beweisunterlagen erhoben werden, begründet (über das Dargelegte hinaus) kein gesetzliches Beschlagnahmehindernis. BGE 142 IV 207 S. 229</w:t>
      </w:r>
    </w:p>
    <w:p>
      <w:r>
        <w:rPr>
          <w:b/>
        </w:rPr>
        <w:t>E. 12</w:t>
      </w:r>
    </w:p>
    <w:p>
      <w:r>
        <w:t>Die private Beschwerdegegnerin ruft schliesslich noch das Amtsgeheimnis als Entsiegelungshindernis an. Weder die beschuldigte Bank noch ihre Organe und Angestellten können sich im vorliegenden Fall auf ein Amtsgeheimnis als Entsiegelungshindernis berufen. Sie sind weder Beamtinnen oder Beamte noch Mitglieder einer Behörde (im Sinne von Art. 170 Abs. 1 StPO i.V.m. Art. 110 Abs. 3 StGB und Art. 264 Abs. 1 lit. c StPO ). Darüber hinaus wäre die Bank ohnehin selber beschuldigt und würde sich die Untersuchung auch gegen ihre (teilweise noch nicht persönlich bekannten) verantwortlichen Organe und Angestellten 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