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612</w:t>
      </w:r>
    </w:p>
    <w:p>
      <w:r>
        <w:t>Bundesgericht (BGE), 2004-04-29, DE</w:t>
      </w:r>
    </w:p>
    <w:p>
      <w:r>
        <w:rPr>
          <w:b/>
        </w:rPr>
        <w:t xml:space="preserve">Quelle: </w:t>
      </w:r>
      <w:r>
        <w:t>https://mcp.opencaselaw.ch/entscheid/bge_BGE_141_V_612</w:t>
      </w:r>
    </w:p>
    <w:p>
      <w:r>
        <w:t>FR: ATF 141 V 612</w:t>
      </w:r>
    </w:p>
    <w:p>
      <w:r>
        <w:t>IT: DTF 141 V 612</w:t>
      </w:r>
    </w:p>
    <w:p>
      <w:pPr>
        <w:pStyle w:val="Heading2"/>
      </w:pPr>
      <w:r>
        <w:t>Regeste</w:t>
      </w:r>
    </w:p>
    <w:p>
      <w:r>
        <w:t>Regeste Art. 24, 25 Abs. 2 lit. a, d und e, Art. 34 Abs. 1 und 2, Art. 64 Abs. 1 und 2 lit. a und b KVG; Art. 36 Abs. 2, 4 und 5, Art. 103 Abs. 2 KVV; Art. 4, 19 Abs. 1 und Art. 35 Abs. 1 der Verordnung (EG) Nr. 883/2004 des Europäischen Parlaments und des Rates vom 29. April 2004 zur Koordinierung der Systeme der sozialen Sicherheit, geändert durch die Verordnung (EG) Nr. 988/2009 des Europäischen Parlaments und des Rates vom 16. September 2009; Art. 25 Abs. 4-7 und Art. 62 der Verordnung (EG) Nr. 987/2009 des Europäischen Parlaments und des Rates vom 16. September 2009 zur Festlegung der Modalitäten für die Durchführung der Verordnung (EG) Nr. 883/2004 über die Koordinierung der Systeme der sozialen Sicherheit; Übernahmepflicht des der versicherten Person vom französischen Leistungserbringer direkt in Rechnung gestellten Selbstbehalts durch den schweizerischen Krankenversicherer. Werden die in Frankreich angefallenen Spitalkosten im Rahmen der internationalen Leistungsaushilfe direkt über den aushelfenden Träger auf der Basis der im Behandlungsland geltenden Erstattungssätze abgerechnet und sie anschliessend über die Verbindungsstelle dem zuständigen schweizerischen Krankenversicherer in Rechnung gestellt und von diesem beglichen (vgl. Art. 25 Abs. 4 Verordnung [EG] Nr. 987/2009), fällt hinsichtlich des nach französischem Recht bei der versicherten Person erhobenen Selbstbehalts eine ergänzende Leistungspflicht aus Art. 34 KVG i.V.m. Art. 36 Abs. 2 und 4 KVV ausser Betracht (E. 7.3).</w:t>
      </w:r>
    </w:p>
    <w:p>
      <w:r>
        <w:t>Regeste Art. 24, 25 al. 2 let. a, d et e, art. 34 al. 1 et 2, art. 64 al. 1 et 2 let. a et b LAMal; art. 36 al. 2, 4 et 5, art. 103 al. 2 OAMal; art. 4, 19 par. 1 et art. 35 par. 1 du Règlement (CE) n° 883/2004 du Parlement européen et du Conseil du 29 avril 2004 portant sur la coordination des systèmes de sécurité sociale, modifié par le Règlement (CE) n° 988/2009 du Parlement européen et du Conseil du 16 septembre 2009; art. 25 par. 4-7 et art. 62 du Règlement (CE) n° 987/2009 du Parlement européen et du Conseil du 16 septembre 2009 fixant les modalités d'application du Règlement (CE) n° 883/2004 portant sur la coordination des systèmes de sécurité sociale; obligation de prise en charge par l'assureur-maladie suisse de la quote-part facturée directement à la personne assurée par le fournisseur de prestations français. Si les frais d'hospitalisation encourus en France dans le cadre de l'entraide internationale en matière de prestations sont décomptés directement à l'institution d'entraide sur la base des taux de remboursement en vigueur dans le pays de traitement et s'ils sont ensuite facturés à l'organe de liaison de l'assureur-maladie suisse compétent et réglés par celui-ci (cf. art. 25 par. 4 du Règlement [CE] n° 987/2009), une obligation de prise en charge supplétive concernant la quote-part prélevée selon le droit français chez la personne assurée n'entre pas en ligne de compte selon l'art. 34 LAMal en relation avec l'art. 36 al. 2 et 4 OAMal (consid. 7.3).</w:t>
      </w:r>
    </w:p>
    <w:p>
      <w:r>
        <w:t>Regesto Art. 24, 25 cpv. 2 lett. a, d ed e, art. 34 cpv. 1 e 2, art. 64 cpv. 1 e 2 lett. a e b LAMal; art. 36 cpv. 2, 4 e 5, art. 103 cpv. 2 OAMal; art. 4, 19 n. 1 e art. 35 n. 1 del Regolamento (CE) n. 883/2004 del Parlamento europeo e del Consiglio del 29 aprile 2004 relativo al coordinamento dei sistemi di sicurezza sociale, modificato dal Regolamento (CE) n. 988/2009 del Parlamento europeo e del Consiglio del 16 settembre 2009; art. 25 n. 4-7 e art. 62 del Regolamento (CE) n. 987/2009 del Parlamento europeo e del Consiglio del 16 settembre 2009 che stabilisce le modalità di applicazione del Regolamento (CE) n. 883/2004 relativo al coordinamento dei sistemi di sicurezza sociale; obbligo della presa a carico da parte dell'assicuratore malattie svizzero della quota parte fatturata direttamente alla persona assicurata dal fornitore di prestazioni francese. Se i costi d'ospedalizzazione sostenuti in Francia nell'ambito dell'assistenza internazionale in materia di prestazioni sono computati direttamente per il tramite dell'Istituto d'assistenza sulla base delle condizioni tariffarie di rimborso in vigore nel paese del trattamento e se sono in seguito fatturati per il tramite dell'agente di collegamento all'assicuratore malattie svizzero competente e da esso pagati (cfr. art. 25 n. 4 del Regolamento [CE] n. 987/2009), un obbligo di presa a carico suppletiva della quota parte prelevata all'assicurato in virtù del diritto francese non entra in linea di conto secondo l'art. 34 LAMal combinato con l'art. 36 cpv. 2 e 4 OAMal (consid. 7.3).</w:t>
      </w:r>
    </w:p>
    <w:p>
      <w:pPr>
        <w:pStyle w:val="Heading2"/>
      </w:pPr>
      <w:r>
        <w:t>Erwägungen</w:t>
      </w:r>
    </w:p>
    <w:p>
      <w:r>
        <w:rPr>
          <w:b/>
        </w:rPr>
        <w:t>E. 2</w:t>
      </w:r>
    </w:p>
    <w:p>
      <w:r>
        <w:t>Es ist unbestritten, dass der vom 21.-27. Dezember 2012 dauernde Spitalaufenthalt der Beschwerdeführerin in Frankreich eine Notfallbehandlung im Ausland darstellt, für welche die Beschwerdegegnerin im Rahmen der internationalen Leistungsaushilfe grundsätzlich entschädigungspflichtig ist. Streitgegenstand bildet die Frage, ob die Beschwerdegegnerin den der Beschwerdeführerin vom französischen Spital direkt in Rechnung gestellten und von dieser beglichenen Selbstbehalt in der Höhe von Fr. 2'997.85 zu erstatten hat. Erstellt ist dabei, dass die Beschwerdeführerin die Jahresfranchise von Fr. 300.- und den maximalen Selbstbehalt von Fr. 700.- für das BGE 141 V 612 S. 615 Kalenderjahr 2012 bereits entrichtet hatte, sie sich also bei einem Aufenthalt in einem schweizerischen Spital an den anfallenden Kosten nicht mehr hätte beteiligen müssen.</w:t>
      </w:r>
    </w:p>
    <w:p>
      <w:r>
        <w:rPr>
          <w:b/>
        </w:rPr>
        <w:t>E. 3</w:t>
      </w:r>
    </w:p>
    <w:p>
      <w:r>
        <w:t>Das Prinzip der im vorliegenden Fall zur Anwendung gelangenden internationalen Leistungsaushilfe basiert auf folgender Rechtsgrundlage.</w:t>
      </w:r>
    </w:p>
    <w:p>
      <w:r>
        <w:rPr>
          <w:b/>
        </w:rPr>
        <w:t>E. 3.1</w:t>
      </w:r>
    </w:p>
    <w:p>
      <w:r>
        <w:t>Nach Art. 1 Abs. 1 des auf der Grundlage von Art. 8 des am 1. Juni 2002 in Kraft getretenen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FZA i.V.m. Abschnitt A dieses Anhangs wendeten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(EWG) Nr. 574/72 des Rates vom 21. März 1972 über die Durchführung der Verordnung Nr. 1408/71 oder gleichwertige Vorschriften (nachfolgend: Verordnung 574/72) an. Mit Wirkung auf 1. April 2012 sind diese beiden Rechtsakte durch die Verordnungen (EG) Nr. 883/2004 des Europäischen Parlaments und des Rates vom 29. April 2004 zur Koordinierung der Systeme der sozialen Sicherheit (SR 0.831.109.268.1; nachfolgend: Verordnung 883/2004 [geändert durch die Verordnung (EG) Nr. 988/2009 des Europäischen Parlaments und des Rates vom 16. September 2009]) sowie (EG) Nr. 987/2009 des Europäischen Parlaments und des Rates vom 16. September 2009 zur Festlegung der Modalitäten für die Durchführung der Verordnung (EG) Nr. 883/2004 über die Koordinierung der Systeme der sozialen Sicherheit (SR 0.831.109. 268.11; nachfolgend: Verordnung 987/2009) abgelöst worden. Diese neuen Verordnungen (in der bis 31. Dezember 2014 geltenden Fassung [somit ohne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sind auf den hier zu beurteilenden, die Kostenbeteiligung für eine vom 21.-27. Dezember 2012 dauernde stationäre Behandlung betreffenden Fall in zeitlicher, BGE 141 V 612 S. 616 persönlicher und sachlicher Hinsicht anwendbar (vgl. Urteil 8C_273/2015 vom 12. August 2015 E. 3.1; BGE 141 V 396 E. 5.1 S. 400; ferner Ziff. IV des Informationsschreibens des BAG vom 21. Januar 2015 [abrufbar unter: www.bag.admin.ch/themen/krankenversicherung/00316/03846/?lang=d ]).</w:t>
      </w:r>
    </w:p>
    <w:p>
      <w:r>
        <w:rPr>
          <w:b/>
        </w:rPr>
        <w:t>E. 3.2</w:t>
      </w:r>
    </w:p>
    <w:p>
      <w:r>
        <w:t>Nach Art. 4 Verordnung 883/2004 haben Personen, für die diese Verordnung gilt, die gleichen Rechte und Pflichten auf Grund der Rechtsvorschriften eines Mitgliedstaats wie die Staatsangehörigen dieses Staates, sofern in der Verordnung nichts anderes bestimmt ist. Dabei ist im Rahmen des FZA auch die Schweiz als "Mitgliedstaat" im Sinne dieser Koordinierungsverordnungen zu betrachten ( Art. 1 Abs. 2 Anhang II FZA ; BGE 141 V 246 E. 2.1 am Ende S. 249).</w:t>
      </w:r>
    </w:p>
    <w:p>
      <w:r>
        <w:rPr>
          <w:b/>
        </w:rPr>
        <w:t>E. 3.3</w:t>
      </w:r>
    </w:p>
    <w:p>
      <w:r>
        <w:t>Gemäss Art. 19 Abs. 1 Verordnung 883/2004 haben, sofern in Abs. 2 der Bestimmung nichts anderes bestimmt ist, eine versicherte Person und ihre Familienangehörigen, die sich in einem anderen als dem zuständigen Mitgliedstaat aufhalten, Anspruch auf die Sachleistungen, die sich während ihres Aufenthalts als medizinisch notwendig erweisen, wobei die Art der Leistungen und die voraussichtliche Dauer des Aufenthalts zu berücksichtigen sind. Damit soll eine vorzeitige Rückkehr wegen Vorenthaltens notwendiger medizinischer Leistungen verhindert werden (Art. 25 Abs. 3 Verordnung 987/2009). Diese Leistungen werden vom Träger des Aufenthaltsorts nach den für ihn geltenden Rechtsvorschriften für Rechnung des zuständigen Trägers erbracht, als ob die betreffenden Personen nach diesen Rechtsvorschriften versichert wären.</w:t>
      </w:r>
    </w:p>
    <w:p>
      <w:r>
        <w:rPr>
          <w:b/>
        </w:rPr>
        <w:t>E. 3.3.1</w:t>
      </w:r>
    </w:p>
    <w:p>
      <w:r>
        <w:t>Bei der Anwendung von Art. 19 Verordnung 883/2004 legt die versicherte Person dem Erbringer von Gesundheitsleistungen im Aufenthaltsmitgliedstaat ein vom zuständigen Träger ausgestelltes Dokument - die Europäische Krankenversicherungskarte - vor, das ihren Sachleistungsanspruch bescheinigt (Art. 25 Abs. 1 Satz 1 Verordnung 987/2009). Dieses Dokument bescheinigt, dass die versicherte Person unter den Voraussetzungen des Art. 19 Verordnung 883/2004 zu denselben Bedingungen wie nach den Rechtsvorschriften des Aufenthaltsmitgliedstaats versicherte Personen Anspruch auf Sachleistungen hat (Art. 25 Abs. 2 Verordnung 987/2009). Art. 35 Abs. 1 Verordnung 883/2004 hält fest, dass die von dem Träger eines Mitgliedstaats für Rechnung des Trägers eines anderen Mitgliedstaats gewährten Sachleistungen in voller Höhe zu erstatten sind. Hat die versicherte Person die Kosten aller oder eines Teils der im Rahmen von Art. 19 Verordnung 883/2004 erbrachten BGE 141 V 612 S. 617 Sachleistungen selbst getragen und ermöglichen die vom Träger des Aufenthaltsorts angewandten Rechtsvorschriften, dass diese Kosten der versicherten Person erstattet werden, so kann sie die Erstattung beim Träger des Aufenthaltsorts beantragen. In diesem Fall erstattet ihr dieser direkt den diesen Leistungen entsprechenden Betrag innerhalb der Grenzen und Bedingungen der nach seinen Rechtsvorschriften geltenden Erstattungssätze (Art. 25 Abs. 4 Verordnung 987/2009). Wurde die Erstattung dieser Kosten nicht unmittelbar beim Träger des Aufenthaltsorts beantragt, so werden sie der betreffenden Person vom zuständigen Träger nach den für den Träger des Aufenthaltsorts geltenden Erstattungssätzen oder den Beträgen erstattet, die dem Träger des Aufenthaltsorts im Falle der Anwendung von Art. 62 Verordnung 987/2009 in dem betreffenden Fall erstattet worden wären. Der Träger des Aufenthaltsorts erteilt dem zuständigen Träger auf dessen Ersuchen die erforderlichen Auskünfte über diese Erstattungssätze oder Beträge (Art. 25 Abs. 5 Verordnung 987/2009). Abweichend von Abs. 5 kann der zuständige Träger die entstandenen Kosten innerhalb der Grenzen und nach Massgabe der in seinen Rechtsvorschriften niedergelegten Erstattungssätze erstatten, sofern sich die versicherte Person mit der Anwendung dieser Bestimmung einverstanden erklärt hat (Art. 25 Abs. 6 Verordnung 987/2009). Sehen die Rechtsvorschriften des Aufenthaltsmitgliedstaats in dem betreffenden Fall keine Erstattung nach den Abs. 4 und 5 vor, so kann der zuständige Träger die Kosten innerhalb der Grenzen und nach Massgabe der in seinen Rechtsvorschriften festgelegten Erstattungssätze erstatten, ohne dass das Einverständnis der versicherten Person erforderlich wäre (Art. 25 Abs. 7 Verordung 987/2009).</w:t>
      </w:r>
    </w:p>
    <w:p>
      <w:r>
        <w:rPr>
          <w:b/>
        </w:rPr>
        <w:t>E. 3.3.2</w:t>
      </w:r>
    </w:p>
    <w:p>
      <w:r>
        <w:t>Die internationale Koordination der Leistungsaushilfe im dargelegten Sinne erfolgt über die jeweiligen Verbindungsstellen. Verbindungsstelle in der Schweiz ist die Gemeinsame Einrichtung KVG ( Art. 18 Abs. 3 KVG i.V.m. Art. 19 KVV [SR 832.102]). Nach erfolgter Leistungsaushilfe durch die Gemeinsame Einrichtung KVG fordert diese die erbrachten Leistungen beim zuständigen Krankenversicherer zurück.</w:t>
      </w:r>
    </w:p>
    <w:p>
      <w:r>
        <w:rPr>
          <w:b/>
        </w:rPr>
        <w:t>E. 4</w:t>
      </w:r>
    </w:p>
    <w:p>
      <w:r>
        <w:t>Das innerstaatliche Recht beinhaltet bezüglich der Abgeltung von Auslandsbehandlungen die folgenden Regelungen.</w:t>
      </w:r>
    </w:p>
    <w:p>
      <w:r>
        <w:rPr>
          <w:b/>
        </w:rPr>
        <w:t>E. 4.1</w:t>
      </w:r>
    </w:p>
    <w:p>
      <w:r>
        <w:t>Gestützt auf Art. 24 KVG übernimmt die obligatorische Krankenpflegeversicherung die Kosten für die Leistungen gemäss den Art. 25-31 nach Massgabe der in den Art. 32-34 festgelegten Voraussetzungen. Die Leistungen umfassen unter anderem die BGE 141 V 612 S. 618 Untersuchungen und Behandlungen, die ambulant, stationär, teilstationär oder in einem Pflegeheim, sowie die Pflegeleistungen, die in einem Spital durchgeführt werden von Ärzten oder Ärztinnen, Chiropraktoren oder Chiropraktorinnen und Personen, die auf Anordnung oder im Auftrag eines Arztes oder einer Ärztin bzw. eines Chiropraktors oder einer Chiropraktorin Leistungen erbringen ( Art. 25 Abs. 2 lit. a KVG ); die ärztlich durchgeführten oder angeordneten Massnahmen der medizinischen Rehabilitation ( Art. 25 Abs. 2 lit. d KVG ) sowie den Aufenthalt im Spital entsprechend dem Standard der allgemeinen Abteilung ( Art. 25 Abs. 2 lit. e KVG ).</w:t>
      </w:r>
    </w:p>
    <w:p>
      <w:r>
        <w:rPr>
          <w:b/>
        </w:rPr>
        <w:t>E. 4.2</w:t>
      </w:r>
    </w:p>
    <w:p>
      <w:r>
        <w:t>Gemäss Art. 34 Abs. 1 KVG dürfen Versicherer im Rahmen der obligatorischen Krankenpflegeversicherung keine anderen Kosten als diejenigen für die Leistungen nach den Art. 25-33 übernehmen. Gestützt auf Art. 34 Abs. 2 KVG kann der Bundesrat sodann bestimmen, dass die obligatorische Krankenpflegeversicherung die Kosten von Leistungen nach Art. 25 Abs. 2 KVG übernimmt, die aus medizinischen Gründen im Ausland erbracht werden. Auf dieser Basis hat der Bundesrat Art. 36 KVV erlassen. Laut Abs. 2 der Bestimmung übernimmt die obligatorische Krankenpflegeversicherung die Kosten von Behandlungen, die in Notfällen im Ausland erbracht werden. Ein Notfall liegt vor, wenn die versicherte Person bei einem vorübergehenden Auslandaufenthalt einer medizinischen Behandlung bedarf und eine Rückreise in die Schweiz nicht angemessen ist. Gemäss Art. 36 Abs. 4 Satz 1 KVV wird für Leistungen nach den Abs. 1 und 2 der Norm höchstens der doppelte Betrag der Kosten übernommen, die in der Schweiz vergütet würden. Art. 36 Abs. 5 KVV schliesslich hält fest, dass die Bestimmungen über die internationale Leistungsaushilfe vorbehalten bleiben.</w:t>
      </w:r>
    </w:p>
    <w:p>
      <w:r>
        <w:rPr>
          <w:b/>
        </w:rPr>
        <w:t>E. 4.3</w:t>
      </w:r>
    </w:p>
    <w:p>
      <w:r>
        <w:t>Nach Art. 64 Abs. 1 KVG beteiligen sich die Versicherten an den Kosten der für sie erbrachten Leistungen. Diese Kostenbeteiligung besteht gemäss Abs. 2 der Vorschrift aus einem festen Jahresbetrag (Franchise; lit. a) und zehn Prozent der die Franchise übersteigenden Kosten (Selbstbehalt; lit. b). Der jährliche Höchstbetrag des Selbstbehalts gemäss Art. 64 Abs. 2 lit. b KVG beläuft sich auf Fr. 700.- für Erwachsene ( Art. 103 Abs. 2 KVV ).</w:t>
      </w:r>
    </w:p>
    <w:p>
      <w:r>
        <w:rPr>
          <w:b/>
        </w:rPr>
        <w:t>E. 5</w:t>
      </w:r>
    </w:p>
    <w:p>
      <w:r>
        <w:t>Die während der Hospitalisation in Frankreich vom 21.-27. Dezember 2012 angefallenen Kosten wurden über den aushelfenden Träger im Behandlungsland abgerechnet und im Anschluss daran über die Verbindungsstelle in der Schweiz - die Gemeinsame Einrichtung KVG - der Beschwerdegegnerin als zuständigem BGE 141 V 612 S. 619 Krankenversicherer in Rechnung gestellt und von dieser beglichen. Der aushelfende Träger des Behandlungslandes erhob in der Folge die Kostenbeteiligung im Umfang von gemäss französischem Recht unbestrittenermassen 20 % der Gesamtkosten direkt bei der Beschwerdeführerin. Es handelt sich daher um einen "normalen" Leistungsaushilfefall nach Art. 25 Abs. 4 Verordnung 987/2009 (vgl. Näheres dazu im von der Gemeinsamen Einrichtung KVG erstellten Dokument "Unterwegs in Frankreich" [abrufbar unter: https://www.kvg.org ] und im Informationsschreiben des BAG vom 21. Januar 2015, Ziff. II./1 [abrufbar unter: www.bag.admin.ch/themen/krankenversicherung/00316/03846/?lang=d ]; ferner Stellungnahme des BAG vom 3. Juli 2015).</w:t>
      </w:r>
    </w:p>
    <w:p>
      <w:r>
        <w:rPr>
          <w:b/>
        </w:rPr>
        <w:t>E. 5.1</w:t>
      </w:r>
    </w:p>
    <w:p>
      <w:r>
        <w:t>Das kantonale Gericht hat eine Rückerstattungspflicht der Beschwerdegegnerin bezüglich der von der Beschwerdeführerin geleisteten Kostenbeteiligung auf der Grundlage von innerstaatlichem Recht, namentlich von Art. 36 Abs. 2 und 4 KVV , verneint. Als Begründung führte es im Wesentlichen an, die Abs. 4-7 von Art. 25 Verordnung 987/2009 sähen unter der Marginalie "Verfahren und Modalitäten der Übernahme und/oder Erstattung von Sachleistungen" unterschiedliche Wege der Kostentragung vor für den Fall, dass die versicherte Person die Kosten im Aufenthaltsland selber getragen habe. Es handle sich dabei um Ansprüche, die genuin durch das EU-Recht geschaffen worden seien, unabhängig vom nationalen Erstattungsrecht. Dieses vielfältige System der Kostenerstattung stelle zum einem eine Reaktion darauf dar, dass in der Praxis das "Regelsystem der Leistungsaushilfe" nicht funktioniere. Das vielfältige System der Kostentragung erweise sich aber auch als notwendig, um den Schutz der Grundfreiheiten auf Freizügigkeit und Dienstleistungsfreiheit zu gewährleisten. Gemäss Art. 25 Abs. 6 Verordnung 987/2009 gäbe es einen Erstattungsanspruch nach den Sätzen des zuständigen Trägers, der in der Entscheidbefugnis des zuständigen Trägers liege, allerdings mit Zustimmung der versicherten Person. Dieser sei für beide Seiten regelmässig der einfachste, komme er doch ohne grossen Rekurs auf das Recht des Aufenthaltsstaats aus und verhindere, dass die versicherte Person schlechter gestellt werde als bei einer Leistungsbeanspruchung im Inland. Der betreffende Erstattungsweg sei in der Regel auch sachgerecht, liege doch zumeist ein Versagen (durch oder ohne "Verschulden" der versicherten Person) im System der aushelfenden Leistungserbringung vor. Dies treffe beispielsweise zu, wenn im Ausland eine höhere Selbstbeteiligung gefordert werde als im zuständigen Staat. Schon die BGE 141 V 612 S. 620 Vorgängernorm Art. 34 Abs. 4 Verordnung 574/72 sei - wie neu auch Art. 25 Abs. 6 Verordnung 987/2009 - als "Kann-Bestimmung" ausgestaltet gewesen und habe bei Einigkeit vorgesehen, dass der zuständige Träger die Erstattung der verauslagten Kosten nach den für ihn massgebenden Erstattungssätzen habe vornehmen können. Art. 25 Verordnung 987/2009 führe im Verhältnis zur vorangegangenen Rechtsgrundlage lediglich noch zusätzlich einen Erstattungsanspruch gegen den Träger des Aufenthaltsorts ein, was im vorliegenden Fall jedoch keine Bewandtnis habe. Für eine ergänzende Leistungspflicht nach Massgabe von Art. 36 Abs. 2 KVV bestehe somit kein Raum mehr. So führe auch das Bundesamt für Sozialversicherungen (BSV) in Ziff. 5 seines Informationsschreibens über die Umsetzung des Freizügigkeitsabkommens und des EFTA-Abkommens im Bereich der Krankenversicherung vom 22. September 2003 aus, dass Art. 36 Abs. 2 und 4 KVV nur noch für Leistungen anwendbar sei, die ausserhalb des EG-EFTA-Raums bezogen würden. In Art. 36 Abs. 5 KVV werde geregelt, dass die Bestimmungen über die internationale Leistungsaushilfe vorbehalten blieben. In solchen Fällen könne der Krankenversicherer gestützt auf Art. 34 Abs. 4 Verordnung 574/72 (bzw. nunmehr Art. 25 Abs. 6 Verordnung 987/2009) die Erstattung der verauslagten Kosten nach den in der Schweiz massgebenden Tarifen vornehmen, sofern nach diesen eine Erstattung möglich sei. Aus der Verordnung 987/2009 stehe der Beschwerdeführerin mangels Einverständnisses der Beschwerdegegnerin folglich kein Anspruch auf Vergütung des von ihr in der Höhe von Fr. 2'997.85 bezahlten Selbstbehalts zu. Abs. 2 und 4 des Art. 36 KVV kämen aus den erwähnten Gründen nicht zum Tragen.</w:t>
      </w:r>
    </w:p>
    <w:p>
      <w:r>
        <w:rPr>
          <w:b/>
        </w:rPr>
        <w:t>E. 5.2</w:t>
      </w:r>
    </w:p>
    <w:p>
      <w:r>
        <w:t>Die Beschwerdeführerin hält dem letztinstanzlich zur Hauptsache entgegen, die in den Verordnung 883/2004 und 987/2009 geregelte internationale Leistungsaushilfe bezwecke, die Abwicklung von Rechnungen europäischer Leistungserbringer für Patienten mit Wohnsitz im Ausland zu vereinfachen. Ziel der Verordnungen sei gemäss Ziff. 2 der Einleitung zu Verordnung 987/2009 die Koordinierung der Sozialversicherungssysteme in der EU bzw. mit der Schweiz, damit die Personen im Geltungsbereich der Verordnung ihre Rechte so rasch und so gut wie möglich in Anspruch nehmen könnten. In der einleitenden Ziff. 17 zu Verordnung 987/2009 heisse es denn auch wörtlich, diese "Verordnung (...) sollte der Anwendung günstigerer innerstaatlicher Vorschriften insbesondere hinsichtlich der Rückerstattung von in einem anderen Mitgliedstaat BGE 141 V 612 S. 621 entstandenen Kosten nicht entgegenstehen." Verordnung 987/2009 wolle also gerade verhindern, dass eine versicherte Person bezüglich der Kosten einer Behandlung im Ausland schlechter fahre als bei Anwendung innerstaatlichen Rechts. In diesem Lichte sei auch Art. 25 Abs. 6 Verordnung 987/2009 auszulegen. Die Bestimmung ermögliche im Gegenteil die Anwendung schweizerischen Rechts und lasse die Erstattung durch den schweizerischen Versicherungsträger zu. Sie wolle dem Staat des zuständigen Versicherungsträgers - hier der Schweiz - die Möglichkeit eröffnen, Auslagen zu erstatten. Entgegen der vorinstanzlichen Betrachtungsweise könne der betreffende Entscheid nicht im alleinigen Belieben des zuständigen Versicherungsträgers stehen, würde dadurch doch der Willkür Tür und Tor geöffnet und die Rechtssicherheit gefährdet. Vielmehr sei Abs. 6 von Art. 25 Verordnung 987/2009 im Sinne der erwähnten Zweckbestimmung der Verordnung auszulegen. Zum gleichen Ergebnis seien im Übrigen auch das Sozialversicherungsgericht des Kantons Zürich (Entscheid KV.2006.00085 vom 20. Mai 2008) und das Kantonsgericht des Kantons Basel-Landschaft (Entscheid Nr. 730 08 139 vom 9. Januar 2009) gelangt. In beiden Entscheiden habe man die massgeblichen Bestimmungen des KVG und KVV ausgelegt und sei zum Schluss gelangt, dass der in Art. 36 Abs. 5 KVV statuierte Vorbehalt zugunsten der internationalen Leistungsaushilfe dem Schutz schweizerischer Versicherter bei notfallmässigen Behandlungen im Ausland diene. Eine Auslegung dergestalt, dass die Regelung von Art. 36 KVV durch die internationale Leistungsaushilfe gänzlich verdrängt werde, entspreche nicht dem mit den Koordinierungsverordnungen angestrebten Ziel. Art. 36 Abs. 5 KVV sei vielmehr so zu interpretieren, dass das nationale Recht nur insofern durch die internationale Leistungsaushilfe verdrängt werde, als sich diese als das für die betroffene Person günstigere Recht erweise. Zusammenfassend stehe die internationale Leistungsaushilfe einer Rückerstattung des Selbstbehalts durch die Beschwerdegegnerin gestützt auf Art. 34 Abs. 2 KVG i.V.m. Art. 36 Abs. 2 und 4 KVV nicht entgegen. Die Vorinstanz habe Bundesrecht verletzt, indem sie diesen Umstand ausser Acht gelassen habe.</w:t>
      </w:r>
    </w:p>
    <w:p>
      <w:r>
        <w:rPr>
          <w:b/>
        </w:rPr>
        <w:t>E. 6.1</w:t>
      </w:r>
    </w:p>
    <w:p>
      <w:r>
        <w:t>Das Personenfreizügigkeitsabkommen bezweckt, der versicherten Person auch für den Fall eines Auslandaufenthalts in einem Vertragsstaat im Versicherungsfall Krankheit die notwendige Versorgung mit medizinischen Sachleistungen zu gewährleisten. Die Sicherung beruht auf dem Grundprinzip der Leistungsaushilfe des BGE 141 V 612 S. 622 ausländischen Krankenversicherers oder nationalen Gesundheitssystems (aushelfender Träger; aushelfender Staat) zu Lasten des Krankenversicherers oder nationalen Gesundheitssystems des Staats, welcher für die soziale Sicherheit des Patienten bei Krankheit zuständig ist (zuständiger Träger; zuständiger Staat). Es liegt dabei bildhaft gesprochen eine Art zwischenstaatlicher Amtshilfe oder stellvertretender Leistung vor. Der aushelfende Träger kann für die Aufwendungen, die er zugunsten der versicherten Person getätigt hat, die Erstattung der Kosten vom zuständigen Träger verlangen (GEBHARD EUGSTER, in: Schweizerisches Bundesverwaltungsrecht, Soziale Sicherheit, 2. Aufl. 2007, S. 564 f. Rz. 488 und 492 [nachfolgend: Bundesverwaltungsrecht]).</w:t>
      </w:r>
    </w:p>
    <w:p>
      <w:r>
        <w:rPr>
          <w:b/>
        </w:rPr>
        <w:t>E. 6.2</w:t>
      </w:r>
    </w:p>
    <w:p>
      <w:r>
        <w:t>Die Gewährung von Leistungen im Rahmen der internationalen Leistungsaushilfe vollzieht sich in den Rechtsformen und nach den Vorschriften des aushelfenden Trägers. Dessen Recht bestimmt somit die Anspruchserfordernisse der jeweiligen Einzelleistung. Er prüft die Voraussetzungen des einzelnen Leistungsanspruchs, die Art und den Umfang der Leistungen sowie die Weise, wie sie zu erbringen sind, nach den gleichen rechtlichen Regeln und Formen der bei ihm versicherten Personen (EUGSTER, Bundesverwaltungsrecht, a.a.O., S. 566 Rz. 498; ders ., Rechtsprechung des Bundesgerichts zum Sozialversicherungsrecht, Bundesgesetz über die Krankenversicherung [KVG], 2010, N. 13 zu Art. 34 KVG ; ferner das vom BSV erarbeitete Dokument "Zwischenstaatliche Regelungen über Soziale Sicherheit", Ziff. 1.1 lit. c [abrufbar unter: www.bsv.admin.ch/themen/internationales/00078/02123/index.html?lang=de ]). Auch die Kostenbeteiligung für Behandlungen in einem Mitgliedstaat richtet sich folglich nach dem Recht der sozialen Sicherheit des betreffenden ausländischen Staats (Urteile 9C_562/2010 vom 29. April 2011 E. 5.1, in: SVR 2012 KV Nr. 8 S. 25, und 9C_61/2007 vom 25. Februar 2008 E. 3; vgl. auch SILVIA BUCHER, Hospitalisation im europäischen Ausland, in: Ausserkantonale Hospitalisation: Eine Tür zu mehr Wettbewerb im Gesundheitswesen?, 2006, S. 17 ff., insb. S. 25 Rz. 15 mit weiteren Hinweisen).</w:t>
      </w:r>
    </w:p>
    <w:p>
      <w:r>
        <w:rPr>
          <w:b/>
        </w:rPr>
        <w:t>E. 7.1</w:t>
      </w:r>
    </w:p>
    <w:p>
      <w:r>
        <w:t>Was das Verhältnis zwischen der internationalen Leistungsaushilfe gemäss FZA und Art. 36 KVV , namentlich dessen Abs. 5, anbelangt, wurde bislang einzig festgestellt, Ansprüche aus Art. 36 Abs. 2 KVV blieben insbesondere für den Fall erhalten, dass das Instrument der Leistungsaushilfe versage, weil sich die versicherte Person von einem ausländischen Leistungserbringer habe behandeln BGE 141 V 612 S. 623 lassen, der nach dem ausländischen Krankenversicherungsrecht als solcher nicht zugelassen sei. In dieser speziellen Konstellation hat das Bundesgericht die Rückerstattung der entsprechenden Kosten durch den schweizerischen Krankenversicherer im Rahmen und in den Grenzen von Art. 36 KVV bejaht (Urteil 9C_562/2010 vom 29. April 2011 E. 5.2 f., in: SVR 2012 KV Nr. 8 S. 25, mit Verweis auf EUGSTER, Bundesverwaltungsrecht, a.a.O., S. 569 Rz. 504 und S. 577 Rz. 539).</w:t>
      </w:r>
    </w:p>
    <w:p>
      <w:r>
        <w:rPr>
          <w:b/>
        </w:rPr>
        <w:t>E. 7.2</w:t>
      </w:r>
    </w:p>
    <w:p>
      <w:r>
        <w:t>Nicht geklärt ist dagegen in diesem Zusammenhang die Frage, ob der zuständige schweizerische Träger der betroffenen Person, die sich im Ausland zum dortigen Sozialversicherungstarif behandeln lässt - sich also der internationalen Leistungsaushilfe bedient -, ergänzend zu leisten hat, wenn die Voraussetzungen gemäss Art. 36 Abs. 1 oder 2 KVV erfüllt sind und eine Vergütung nach dieser Bestimmung den Betrag übersteigt, der vom ausländischen Träger im Rahmen der Leistungsaushilfe zu übernehmen und diesem vom zuständigen schweizerischen Träger zu erstatten ist.</w:t>
      </w:r>
    </w:p>
    <w:p>
      <w:r>
        <w:rPr>
          <w:b/>
        </w:rPr>
        <w:t>E. 7.3</w:t>
      </w:r>
    </w:p>
    <w:p>
      <w:r>
        <w:t>Von dieser - hier nicht zu beurteilenden - Konstellation ist die höchstrichterlich bisher ebenfalls noch nicht entschiedene Frage zu unterscheiden, ob bei Notfallbehandlungen im Ausland eine die Leistungsaushilfe ergänzende Leistungspflicht aus Art. 36 Abs. 2 und 4 KVV für eine Kostenbeteiligung zu bejahen ist, welche die betroffene Person nach dem ausländischen Recht zu tragen hat. Die Beschwerdeführerin stellt sich diesbezüglich auf den Standpunkt, dass sie, da die für 2012 nach schweizerischem Recht gestützt auf Art. 64 KVG i.V.m. Art. 103 KVV vorgesehene Kostenbeteiligung bereits vollständig erbracht sei, den 20%igen französischen Selbstbehalt nicht mehr selber zu tragen habe, dieser also gleichsam an die in der Schweiz zu leistende Kostenbeteiligung anzurechnen und im Rahmen einer (ergänzenden) Leistungspflicht nach Art. 36 Abs. 2 und 4 KVV von der Beschwerdegegnerin zu übernehmen sei.</w:t>
      </w:r>
    </w:p>
    <w:p>
      <w:r>
        <w:rPr>
          <w:b/>
        </w:rPr>
        <w:t>E. 7.3.1</w:t>
      </w:r>
    </w:p>
    <w:p>
      <w:r>
        <w:t>Die in der Beschwerde vertretene Auffassung ist insofern bedenkenswert, als die Beschwerdeführerin im Rahmen der internationalen Leistungsaushilfe nach Massgabe von Art. 19 Abs. 1 Verordnung 883/2004 i.V.m. Art. 25 Abs. 4 Verordnung 987/2009 zwar Leistungen nach dem Recht des aushelfenden Trägers, also Frankreich, bezogen hat (vgl. E. 6.2 hievor), diese letztlich aber von der schweizerischen obligatorischen Krankenpflegeversicherung getragen werden. Die betreffenden Leistungen könnten daher grundsätzlich ebenfalls als für die versicherte Person im Sinne von Art. 64 Abs. 1 KVG BGE 141 V 612 S. 624 erbrachte und der entsprechenden Kostenbeteiligungspflicht unterliegende Leistung angesehen werden. Eine derartige Sichtweise würde jedoch bedeuten, dass der schweizerische Krankenversicherer im Rahmen der internationalen Leistungsaushilfe die Kostenbeteiligung nach Art. 64 KVG auch dann müsste einfordern können, wenn der ausländische Krankenversicherer keine solche erhoben hätte. Dies ist jedoch klar abzulehnen. Das Kostenbeteiligungsrecht richtet sich gerade in den gemäss Art. 25 Abs. 4 Verordnung 987/2009 abzuwickelnden "klassischen" Leistungsaushilfsfällen als Teil des massgebenden Leistungsrechts ausschliesslich nach den zum Zuge kommenden ausländischen Rechtsvorschriften. Überdies finden sich weder im KVG noch in den Koordinierungsverordnungen Bestimmungen, welche vorsehen, dass eine ausländische Kostenbeteiligung an die schweizerische anzurechnen wäre (in diesem Sinne auch EUGSTER, Bundesverwaltungsrecht, a.a.O., S. 567 Rz. 499 und S. 569 Rz. 506).</w:t>
      </w:r>
    </w:p>
    <w:p>
      <w:r>
        <w:rPr>
          <w:b/>
        </w:rPr>
        <w:t>E. 7.3.2</w:t>
      </w:r>
    </w:p>
    <w:p>
      <w:r>
        <w:t>Ebenso wenig steht in der vorliegend gegebenen Situation, in welcher die Kosten direkt über den aushelfenden Träger auf der Basis der im Behandlungsland geltenden Erstattungssätze abgerechnet und sie anschliessend über die Verbindungsstelle dem zuständigen Krankenversicherer in Rechnung gestellt und von diesem beglichen wurden (Art. 25 Abs. 4 Verordnung 987/2009), hinsichtlich des nach französischem Recht erhobenen Selbstbehalts eine ergänzende Leistungspflicht aus Art. 34 KVG i.V.m. Art. 36 Abs. 2 und 4 KVV zur Diskussion. Wie bereits mehrfach betont, vollzieht sich die Gewährung von Leistungen im Rahmen der derart abgewickelten internationalen Leistungsaushilfe in den Rechtsformen des aushelfenden ausländischen Trägers. Eine Verpflichtung des schweizerischen Krankenversicherers, vom ausländischen Träger unstreitig nicht zu deckende Kosten gestützt auf innerstaatliches Recht tragen zu müssen, besteht nicht. Daran ändert nichts, dass es dem schweizerischen Krankenversicherer als zuständigem Träger in den Fällen von internationaler Leistungsaushilfe gemäss Art. 25 Abs. 5-7 Verordnung 987/2009, in welchen die versicherte Person die Rechnungen direkt bei ihm einreicht, unbenommen bleibt, sich allenfalls ergänzend im Rahmen von Art. 36 Abs. 4 KVV an den ungedeckten Kosten zu beteiligen (Art. 25 Abs. 5 i.V.m. Art. 62 Verordnung 987/2009) bzw. die entstandenen Kosten mit oder ohne Einverständnis der versicherten Person nach schweizerischen Tarifen zu übernehmen (Art. 25 Abs. 6 und 7 Verordnung 987/2009; vgl. auch das vorgängig erwähnte Informationsschreiben des BAG vom 21. Januar 2015, Ziff. II./2). BGE 141 V 612 S. 625 Zu keinem anderen Ergebnis führen schliesslich die von der Beschwerdeführerin angeführten kantonalen Entscheide (vgl. E. 5.2 hievor), beruhten die darin getroffenen Schlussfolgerungen doch gerade nicht auf einer internationalen Leistungsaushilfe im Sinne von Art. 25 Abs. 4 Verordnung 987/2009 (bzw. der entsprechenden vormaligen Bestimmung gemäss Verordnung 574/72). Die Beschwerde ist daher abzuweisen und es bleibt im Ergebnis beim vorinstanzlichen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