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289</w:t>
      </w:r>
    </w:p>
    <w:p>
      <w:r>
        <w:t>Bundesgericht (BGE), 2015-07-29, DE</w:t>
      </w:r>
    </w:p>
    <w:p>
      <w:r>
        <w:rPr>
          <w:b/>
        </w:rPr>
        <w:t xml:space="preserve">Quelle: </w:t>
      </w:r>
      <w:r>
        <w:t>https://mcp.opencaselaw.ch/entscheid/bge_BGE_141_IV_289</w:t>
      </w:r>
    </w:p>
    <w:p>
      <w:r>
        <w:t>FR: ATF 141 IV 289</w:t>
      </w:r>
    </w:p>
    <w:p>
      <w:r>
        <w:t>IT: DTF 141 IV 289</w:t>
      </w:r>
    </w:p>
    <w:p>
      <w:pPr>
        <w:pStyle w:val="Heading2"/>
      </w:pPr>
      <w:r>
        <w:t>Regeste</w:t>
      </w:r>
    </w:p>
    <w:p>
      <w:r>
        <w:t>Regeste Art. 93 Abs. 1 lit. a BGG; Art. 130 lit. b, Art. 131 Abs. 3, Art. 141 Abs. 1, 2 und 5 StPO; Entfernung eines Einvernahmeprotokolls aus den Untersuchungsakten wegen angeblicher Unverwertbarkeit; nicht wieder gutzumachender Rechtsnachteil. Der alleinige Umstand, dass ein Beweismittel, dessen Verwertbarkeit der Beschwerdeführer im Vorverfahren bestreitet, in den Untersuchungsakten bleibt, stellt grundsätzlich keinen nicht wieder gutzumachenden Nachteil rechtlicher Natur dar (E. 1). Eine Ausnahme von dieser Regel ist im vorliegenden Fall nicht gegeben. Insbesondere sieht das Gesetz (hier: Art. 131 Abs. 3 StPO) nicht ausdrücklich die sofortige Rückgabe aus den Akten oder die Vernichtung rechtswidriger Beweise vor. Ebenso wenig steht (aufgrund des Gesetzes oder der Umstände des Einzelfalles) die Ungültigkeit bzw. Unverwertbarkeit des Beweismittels hier ohne Weiteres fest (E. 2).</w:t>
      </w:r>
    </w:p>
    <w:p>
      <w:r>
        <w:t>Regeste Art. 93 al. 1 let. a LTF; art. 130 let. b, art. 131 al. 3, art. 141 al. 1, 2 et 5 CPP; retrait du dossier d'un procès-verbal d'audition en raison de son caractère prétendument inexploitable; préjudice irréparable. Il n'y a en principe pas de préjudice irréparable de nature juridique du simple fait qu'un moyen de preuve demeure au dossier alors que le prévenu en conteste le caractère exploitable lors de la procédure préliminaire (consid. 1). Il n'y a pas lieu de faire exception à cette règle dans le cas particulier. En particulier, la loi (en l'occurrence l'art. 131 al. 3 CPP) ne prévoit pas expressément la restitution immédiate ou la destruction des preuves illégales. Le moyen de preuve n'apparaît pas non plus (au regard de la loi ou des circonstances concrètes) d'emblée invalide ou inexploitable (consid. 2).</w:t>
      </w:r>
    </w:p>
    <w:p>
      <w:r>
        <w:t>Regesto Art. 93 cpv. 1 lett. a LTF; art. 130 lett. b, art. 131 cpv. 3, art. 141 cpv. 1, 2 e 5 CPP; estromissione dall'incarto di un verbale d'interrogatorio a causa della sua pretesa inutilizzabilità; pregiudizio irreparabile. Il semplice fatto che un mezzo di prova, la cui utilizzabilità è contestata dall'imputato nella procedura preliminare, rimanga negli atti dell'inchiesta, non comporta di principio un pregiudizio irreparabile di natura giuridica (consid. 1). Un'eccezione a questa regola non è data nel caso in esame. In particolare, la legge (in concreto l'art. 131 cpv. 3 CPP) non prevede espressamente la restituzione immediata o la distruzione delle prove illecite. Né il mezzo di prova appare (sulla base della legge o delle circostanze concrete) d'acchito invalido o inutilizzabile nella fattispecie (consid. 2).</w:t>
      </w:r>
    </w:p>
    <w:p>
      <w:pPr>
        <w:pStyle w:val="Heading2"/>
      </w:pPr>
      <w:r>
        <w:t>Erwägungen</w:t>
      </w:r>
    </w:p>
    <w:p>
      <w:r>
        <w:rPr>
          <w:b/>
        </w:rPr>
        <w:t>E. 1.1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Art. 93 Abs. 1 lit. b BGG ist im Strafrecht im Allgemeinen nicht anwendbar. Zwecks Klärung der Tragweite von Art. 140 und Art. 141 StPO für das Beschwerdeverfahren vor Bundesgericht haben die Strafrechtliche Abteilung und die Erste öffentlich-rechtliche Abteilung in BGE 141 IV 284 einen Meinungsaustausch gemäss Art. 23 Abs. 2 BGG durchgeführt. Dieser gibt Anlass zur Präzisierung der Rechtsprechung.</w:t>
      </w:r>
    </w:p>
    <w:p>
      <w:r>
        <w:rPr>
          <w:b/>
        </w:rPr>
        <w:t>E. 1.2</w:t>
      </w:r>
    </w:p>
    <w:p>
      <w:r>
        <w:t>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BGE 141 IV 289 S. 292 ausschliesslich auf Letztere zu stützen. Der Betroffene kann das Urteil des Sachrichters in der Folge mit Berufung anfechten ( Art. 398 StPO ) und die Angelegenheit schliesslich an das Bundesgericht weiterziehen ( BGE 139 IV 128 E. 1.6 und 1.7 S. 134 f.; BGE 141 IV 284 E. 2.2; Urteil 6B_883/2013 vom 17. Februar 2014 E. 2, in: SJ 2014 I S. 348).</w:t>
      </w:r>
    </w:p>
    <w:p>
      <w:r>
        <w:rPr>
          <w:b/>
        </w:rPr>
        <w:t>E. 1.3</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284 E. 2.3 S. 287). Nach Art. 42 Abs. 1 BGG muss der Beschwerdeführer die Tatsachen darlegen, aus denen sich seine Beschwerdeberechtigung ( BGE 141 IV 1 E. 1.1 S. 4 f.; BGE 138 IV 86 E. 3 S. 88; je mit Hinweisen) und der nicht wieder gutzumachende Nachteil ergeben sollen, sofern dies nicht offensichtlich ist ( BGE 138 III 46 E. 1.2 S. 47 mit Hinweisen; BGE 141 IV 284 E. 2.3 S. 287).</w:t>
      </w:r>
    </w:p>
    <w:p>
      <w:r>
        <w:rPr>
          <w:b/>
        </w:rPr>
        <w:t>E. 1.4</w:t>
      </w:r>
    </w:p>
    <w:p>
      <w:r>
        <w:t>Eine andere verfahrensrechtliche Lage besteht, wenn die kantonale Beschwerdeinstanz während des Vorverfahrens entgegen der Ansicht der Staatsanwaltschaft ein Beweismittel als unverwertbar erachtet und seine Entfernung aus den Akten anordnet ( Art. 141 Abs. 5 StPO ). Der Staatsanwaltschaft droht dann ein nicht wieder gutzumachender Nachteil, wenn die Entfernung des Beweismittels die Weiterführung des Strafverfahrens verunmöglicht oder zumindest stark erschwert. Dies trifft nicht zu, wenn der Staatsanwaltschaft andere Untersuchungsmassnahmen zur Weiterführung des Strafverfahrens und gegebenenfalls Anklageerhebung zur Verfügung stehen (vgl. BGE 139 IV 25 E. 1 S. 27). In jedem Fall ist es Sache der Staatsanwaltschaft, die Voraussetzungen von Art. 93 Abs. 1 lit. a BGG darzutun, damit auf ihre Beschwerde eingetreten werden kann ( BGE 138 III 46 E. 1.2 S. 47 mit Hinweisen; BGE 141 IV 284 E. 2.4 S. 287).</w:t>
      </w:r>
    </w:p>
    <w:p>
      <w:r>
        <w:rPr>
          <w:b/>
        </w:rPr>
        <w:t>E. 2.1</w:t>
      </w:r>
    </w:p>
    <w:p>
      <w:r>
        <w:t>Gemäss dem angefochtenen Entscheid wurde der Beschwerdeführer am 24. Juni 2014 ohne Beizug eines Verteidigers polizeilich BGE 141 IV 289 S. 293 einvernommen. Am 21. November 2014 beantragte er, es sei das Protokoll dieser Einvernahme aus den Akten zu entfernen und bis zum rechtskräftigen Abschluss des Strafverfahrens unter Verschluss zu halten. Zudem sei die Einvernahme in Anwesenheit des (am 25. August 2014 bestellten) amtlichen Verteidigers zu wiederholen. Die kantonalen Instanzen wiesen diese Anträge ab, soweit sie darauf eintraten.</w:t>
      </w:r>
    </w:p>
    <w:p>
      <w:r>
        <w:rPr>
          <w:b/>
        </w:rPr>
        <w:t>E. 2.2</w:t>
      </w:r>
    </w:p>
    <w:p>
      <w:r>
        <w:t>Art. 131 Abs. 3 StPO bestimmt Folgendes: Werden in Fällen, in denen die Verteidigung erkennbar notwendig gewesen wäre, Beweise erhoben, bevor eine Verteidigerin oder ein Verteidiger bestellt worden ist, so ist die Beweiserhebung "nur gültig", wenn die beschuldigte Person auf ihre Wiederholung verzichtet. Die Verteidigung ist insbesondere notwendig, wenn der beschuldigten Person eine Freiheitsstrafe von mehr als einem Jahr droht ( Art. 130 lit. b StPO ). Beweise, welche die StPO als unverwertbar bezeichnet, sind in keinem Falle verwertbar ( Art. 141 Abs. 1 Satz 2 StPO ). Beweise, die unter Verletzung von Gültigkeitsvorschriften erhoben wurden, dürfen nicht verwertet werden, es sei denn, ihre Verwertung sei zur Aufklärung schwerer Straftaten unerlässlich ( Art. 141 Abs. 2 StPO ). Die Aufzeichnungen über unverwertbare Beweise werden aus den Strafakten entfernt, bis zum rechtskräftigen Abschluss des Verfahrens unter separatem Verschluss gehalten und danach vernichtet ( Art. 141 Abs. 5 StPO ).</w:t>
      </w:r>
    </w:p>
    <w:p>
      <w:r>
        <w:rPr>
          <w:b/>
        </w:rPr>
        <w:t>E. 2.3</w:t>
      </w:r>
    </w:p>
    <w:p>
      <w:r>
        <w:t>Es fällt auf, dass der deutsche und der italienische Wortlaut von Art. 131 Abs. 3 StPO vom französischen Gesetzestext markant abweichen: Während nach deutschem und italienischem Text eine Ungültigkeitsfolge vorgesehen ist ("nur gültig", "valido soltanto"), spricht der französische Wortlaut von Unverwertbarkeit ("ne sont pas exploitables"). Nach dem deutschen und dem italienischen Gesetzestext läge somit kein Fall von Art. 141 Abs. 1 Satz 2 StPO vor: Unverwertbarkeit (im Sinne von Satz 2) wäre nur gegeben, "wenn dieses Gesetz einen Beweis als unverwertbar bezeichnet" . Weder der deutsche noch der italienische Wortlaut bezeichnen die Beweiserhebung in den Fällen von Art. 131 Abs. 3 StPO als unverwertbar.</w:t>
      </w:r>
    </w:p>
    <w:p>
      <w:r>
        <w:rPr>
          <w:b/>
        </w:rPr>
        <w:t>E. 2.4</w:t>
      </w:r>
    </w:p>
    <w:p>
      <w:r>
        <w:t>Im Bundesgerichtsurteil 6B_883/2013 vom 17. Februar 2014 E. 2.3 wurde gestützt auf den französischen Wortlaut im Ergebnis von einem Fall der Unverwertbarkeit ausgegangen. In diesem Urteil werden die divergierenden Gesetzestexte allerdings weder angesprochen noch thematisiert. Wie es sich mit den materiellrechtlichen Fragen zur Auslegung von Art. 131 Abs. 3 und Art. 141 StPO BGE 141 IV 289 S. 294 verhält, kann im vorliegenden Fall offenbleiben. Wie sich aus den nachfolgenden Erwägungen ergibt, würde auch eine Anwendbarkeit von Art. 141 Abs. 1 Satz 2 StPO an der hier zu beurteilenden Frage des drohenden nicht wieder gutzumachenden Rechtsnachteils nichts ändern:</w:t>
      </w:r>
    </w:p>
    <w:p>
      <w:r>
        <w:rPr>
          <w:b/>
        </w:rPr>
        <w:t>E. 2.5</w:t>
      </w:r>
    </w:p>
    <w:p>
      <w:r>
        <w:t>Die Vorinstanz erwägt, der Beschwerdeführer habe zwar keinen Verzicht auf die Wiederholung der polizeilichen Einvernahme vom 24. Juni 2014 erklärt. Die Staatsanwaltschaft habe in ihrer Verfügung vom 24. November 2014 jedoch bemerkt, dass der Beschwerdeführer anlässlich der noch ausstehenden Befragungen - unter Wahrung der Teilnahmerechte - ausreichend Gelegenheit erhalten werde, seine Version der Geschehnisse nochmals darzulegen. Soweit darin eine Abweisung seines Antrags auf Wiederholung der polizeilichen Einvernahme zu sehen sei, sei eine Beschwerde dagegen mangels drohenden Rechtsnachteils nicht zulässig. Der Antrag auf Entfernung eines angeblich nicht verwertbaren Aktenstücks sei demgegenüber kein Beweisantrag. Die Zulässigkeit der StPO-Beschwerde setze nicht voraus, dass ein Antrag auf Entfernung eines Einvernahmeprotokolls aus den Akten nicht auch noch im Verfahren vor dem erstinstanzlichen Sachrichter gestellt werden könnte. Offensichtlich unverwertbare Beweismittel müssten auf Antrag einer Partei bereits (im Vorverfahren) von der Staatsanwaltschaft aus den Akten entfernt werden. Die Staatsanwaltschaft könne sich in diesen Fällen nicht mit einem blossen Hinweis auf die spätere Urteilskompetenz des Sachrichters begnügen. Insofern sei auf die StPO-Beschwerde einzutreten. Da am 24. Juni 2014 für die ermittelnde Polizei noch keine notwendige Verteidigung erkennbar gewesen sei, sei das Einvernahmeprotokoll gültig bzw. "zumindest nicht klar unverwertbar" und die StPO-Beschwerde abzuweisen.</w:t>
      </w:r>
    </w:p>
    <w:p>
      <w:r>
        <w:rPr>
          <w:b/>
        </w:rPr>
        <w:t>E. 2.6</w:t>
      </w:r>
    </w:p>
    <w:p>
      <w:r>
        <w:t>Der Beschwerdeführer macht geltend, es drohe ihm durch den angefochtenen Zwischenentscheid ein nicht wieder gutzumachender Rechtsnachteil im Sinne von Art. 93 Abs. 1 lit. a BGG . Er habe ein rechtlich geschütztes Interesse an der Entfernung des (seiner Ansicht nach nicht verwertbaren) Einvernahmeprotokolls aus den Akten. Es drohe ihm ein solcher Nachteil, wenn das nicht verwertbare Protokoll, in welchem er sich selber belastet habe, in den Akten bliebe und von den erstinstanzlichen Richtern zur Kenntnis genommen würde. Diese würden zwangsläufig von den darin enthaltenen Selbstbelastungen unterschwellig beeinflusst, selbst wenn sie das Protokoll als unverwertbar aus den Akten weisen sollten. BGE 141 IV 289 S. 295 Da einer der Geschädigten bei der untersuchten Auseinandersetzung einen Schlag mit einer Holzlatte ins Gesicht erlitten habe, sei schon seit Untersuchungsbeginn eine Straftat "im Raume" gestanden, welche eine notwendige Verteidigung gemäss Art. 130 lit. b StPO erfordert hätte. Zwar habe nicht er, der Beschwerdeführer, den Schlag mit der Holzlatte ausgeführt, sondern einer seiner "Kollegen". Seine Rolle bei der Auseinandersetzung sei jedoch bei der polizeilichen Einvernahme noch nicht klar gewesen. Da der Kollege einen gefährlichen Gegenstand benutzt habe, sei auch bei ihm (dem Beschwerdeführer) die Notwendigkeit der Verteidigung "zwingend" bzw. offenkundig erkennbar gewesen. Die erst später bekannt gewordenen "effektiv erlittenen Verletzungen" (des von der Holzlatte getroffenen Geschädigten) vermöchten daran nichts zu ändern. Die polizeiliche Einvernahme vom 24. Juni 2014, auf deren Wiederholung er nicht verzichtet habe, sei daher ungültig und unverwertbar.</w:t>
      </w:r>
    </w:p>
    <w:p>
      <w:r>
        <w:rPr>
          <w:b/>
        </w:rPr>
        <w:t>E. 2.7</w:t>
      </w:r>
    </w:p>
    <w:p>
      <w:r>
        <w:t>Soweit die kantonalen Instanzen den Antrag des Beschwerdeführers (vom 21. November 2014) abgewiesen haben, seine Einvernahme als Beschuldigter sei zu wiederholen, droht ihm damit kein nicht wieder gutzumachender Rechtsnachteil ( Art. 93 Abs. 1 lit. a BGG ). Dieser Beweisantrag kann ohne erkennbaren Rechtsnachteil, nötigenfalls auch noch vor dem erstinstanzlichen Gericht ( Art. 394 lit. b StPO ), wiederholt werden. Ausserdem hat die Staatsanwaltschaft dem Beschwerdeführer bereits in ihrer Verfügung vom 24. November 2014 eine nochmalige Befragung im Beisein seines Verteidigers ausdrücklich in Aussicht gestellt.</w:t>
      </w:r>
    </w:p>
    <w:p>
      <w:r>
        <w:rPr>
          <w:b/>
        </w:rPr>
        <w:t>E. 2.8</w:t>
      </w:r>
    </w:p>
    <w:p>
      <w:r>
        <w:t>Nachfolgend ist (im Lichte der obigen E. 1.1-1.3) zu prüfen, ob die Weigerung der kantonalen Instanzen, das Einvernahmeprotokoll vom 24. Juni 2014 aus den Akten zu entfernen und bis zum rechtskräftigen Abschluss des Verfahrens unter separatem Verschluss zu halten, einen nicht wieder gutzumachenden Rechtsnachteil nach sich zieht.</w:t>
      </w:r>
    </w:p>
    <w:p>
      <w:r>
        <w:rPr>
          <w:b/>
        </w:rPr>
        <w:t>E. 2.9</w:t>
      </w:r>
    </w:p>
    <w:p>
      <w:r>
        <w:t>Es fragt sich zunächst, ob das Gesetz für den vorliegenden Fall ausdrücklich die sofortige Rückgabe eines Beweismittels oder die Vernichtung eines rechtswidrig erhobenen Beweises vorsieht. Die Frage ist zu verneinen: Art. 131 Abs. 3 StPO sieht zwar (für den dort geregelten Fall) die Ungültigkeit bzw. Unverwertbarkeit der Beweiserhebung vor (vgl. oben, E. 2.3 und 2.4). Eine Vernichtung von rechtswidrig erhobenen Beweismitteln oder eine sofortige Rückgabe an ihren ursprünglichen Inhaber hat nach dieser Bestimmung BGE 141 IV 289 S. 296 jedoch (anders als z.B. in den Fällen von Art. 248, Art. 271 Abs. 3, Art. 277 und Art. 289 Abs. 6 StPO ) nicht zu erfolgen. Insofern droht dem Beschwerdeführer kein nicht wieder gutzumachender Rechtsnachteil (im Sinne der obigen E. 1.3).</w:t>
      </w:r>
    </w:p>
    <w:p>
      <w:r>
        <w:rPr>
          <w:b/>
        </w:rPr>
        <w:t>E. 2.10</w:t>
      </w:r>
    </w:p>
    <w:p>
      <w:r>
        <w:t>Weiter ist zu prüfen, ob im vorliegenden Fall die Ungültigkeit bzw. Unverwertbarkeit des Beweismittels aufgrund des Gesetzes oder in Anbetracht der besonderen Umstände des Einzelfalles ohne Weiteres feststeht :</w:t>
      </w:r>
    </w:p>
    <w:p>
      <w:r>
        <w:rPr>
          <w:b/>
        </w:rPr>
        <w:t>E. 2.10.1</w:t>
      </w:r>
    </w:p>
    <w:p>
      <w:r>
        <w:t>Im angefochtenen Entscheid wird dargelegt, dass es bei der ersten polizeilichen Befragung des Beschwerdeführers vom 24. Juni 2014 insbesondere darum gegangen sei, ob dieser überhaupt an der fraglichen Auseinandersetzung beteiligt gewesen sei und welche Rolle er dabei gespielt habe. Zu diesem Zeitpunkt sei es keineswegs klar gewesen, dass es sich um einen Fall notwendiger Verteidigung handeln könnte. Dementsprechend habe die Staatsanwaltschaft Zürich-Limmat auch einen Strafbefehl (noch am gleichen Tag) gegen den Beschwerdeführer erlassen. Zwischen der Auseinandersetzung und der Befragung seien zwei Tage vergangen. Die ermittelnde Polizei habe schon damals gewusst, dass einer der Geschädigten verschiedene Verletzungen erlitten und über starke Schmerzen geklagt habe, weshalb er mit der Ambulanz ins Spital habe verbracht werden müssen. Zwar habe die Polizei davon ausgehen müssen, dass mindestens einer der Angreifer (welcher besonders aggressiv mit einem brettähnlichen Gegenstand auf den genannten Geschädigten losgegangen sei) sich auch der Körperverletzung schuldig gemacht habe. Jedoch sei erst am 14. Juli 2014 (aufgrund der Einsprache des Geschädigten gegen den Strafbefehl) bekannt geworden, dass der Geschädigte eine mehrfache Trümmerfraktur an der Nase mit Frakturausläufern in Stirne und Augenhöhle sowie eine lebensgefährliche Schädelfraktur (mit Eindringen von Splittern Richtung Hirn) erlitten habe, welche eine Operation von vier Stunden Dauer notwendig gemacht habe. Bei der Befragung vom 24. Juni 2014 habe die Polizei noch nicht davon ausgehen müssen, dass der Beschwerdeführer einer schweren Körperverletzung verdächtig gewesen wäre und ihm deshalb eine Freiheitsstrafe von mehr als einem Jahr gedroht hätte. Damit sei die Verteidigung damals noch nicht erkennbar notwendig gewesen und erscheine das Einvernahmeprotokoll nach heutiger Aktenlage "zumindest nicht klar unverwertbar", weshalb es bei den Akten zu verbleiben habe. Es stehe dem Sachgericht frei, aufgrund der Aktenlage, wie sie sich im Zeitpunkt seines BGE 141 IV 289 S. 297 Urteils ergeben werde, einen eigenständigen Entscheid bezüglich der Verwertbarkeit des Einvernahmeprotokolls zu treffen.</w:t>
      </w:r>
    </w:p>
    <w:p>
      <w:r>
        <w:rPr>
          <w:b/>
        </w:rPr>
        <w:t>E. 2.10.2</w:t>
      </w:r>
    </w:p>
    <w:p>
      <w:r>
        <w:t>Was der Beschwerdeführer dagegen einwendet, lässt das Einvernahmeprotokoll nicht als von Gesetzes wegen offensichtlich ungültig bzw. unverwertbar erscheinen. Einerseits macht er geltend, dass nicht er mit einem gefährlichen Gegenstand (Holzlatte) zugeschlagen habe. Anderseits legt er nicht nachvollziehbar dar, weshalb die ermittelnden Polizeiorgane dennoch (schon bei seiner ersten Befragung zwei Tage nach der Auseinandersetzung) davon hätten ausgehen müssen, er sei für eine - den Polizeiorganen damals noch gar nicht bekannte - schwere Körperverletzung verantwortlich. Im Falle einer Anwendbarkeit von Art. 141 Abs. 2 StPO käme noch hinzu, dass selbst ungültige Beweismittel nur dann unverwertbar wären, wenn ihre Verwertung nicht zur Aufklärung schwerer Straftaten als unerlässlich erschiene. Der Beschwerdeführer bestreitet nicht, dass einem der Geschädigten mit einem gefährlichen Werkzeug eine mehrfache Trümmerfraktur an der Nase (mit Frakturausläufern in Stirne und Augenhöhle) sowie eine lebensgefährliche Schädelfraktur zugefügt wurde.</w:t>
      </w:r>
    </w:p>
    <w:p>
      <w:r>
        <w:rPr>
          <w:b/>
        </w:rPr>
        <w:t>E. 2.10.3</w:t>
      </w:r>
    </w:p>
    <w:p>
      <w:r>
        <w:t>Nach den in E. 1.3 dargelegten Kriterien dürfen besondere Umstände des Einzelfalles, welche ausnahmsweise eine sofortige Prüfung der Verwertbarkeit als geboten erscheinen lassen, nur angenommen werden, wenn der Betroffene ein besonders gewichtiges rechtlich geschütztes Interesse an der unverzüglichen Feststellung der Unverwertbarkeit des Beweises (bzw. an seiner sofortigen Entfernung aus den Akten) geltend macht und substanziiert, etwa im Rahmen der Wahrung gesetzlich geschützter Privatgeheimnisse (vgl. auch BGE 141 IV 284 E. 2.3 S. 287). Solche besonders gewichtigen und rechtlich geschützten Geheimnisinteressen bringt der Beschwerdeführer nicht vor. Sein faktisches Interesse als Beschuldigter, ihn belastende Beweisergebnisse möglichst zu vermeiden, fällt nicht darunter.</w:t>
      </w:r>
    </w:p>
    <w:p>
      <w:r>
        <w:rPr>
          <w:b/>
        </w:rPr>
        <w:t>E. 2.11</w:t>
      </w:r>
    </w:p>
    <w:p>
      <w:r>
        <w:t>Nach dem Gesagten ist der drohende nicht wieder gutzumachende Rechtsnachteil (im Sinne von Art. 93 Abs. 1 lit. a BGG ) im vorliegenden Fall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