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155</w:t>
      </w:r>
    </w:p>
    <w:p>
      <w:r>
        <w:t>Bundesgericht (BGE), 2015-02-25, DE</w:t>
      </w:r>
    </w:p>
    <w:p>
      <w:r>
        <w:rPr>
          <w:b/>
        </w:rPr>
        <w:t xml:space="preserve">Quelle: </w:t>
      </w:r>
      <w:r>
        <w:t>https://mcp.opencaselaw.ch/entscheid/bge_BGE_141_IV_155</w:t>
      </w:r>
    </w:p>
    <w:p>
      <w:r>
        <w:t>FR: ATF 141 IV 155</w:t>
      </w:r>
    </w:p>
    <w:p>
      <w:r>
        <w:t>IT: DTF 141 IV 155</w:t>
      </w:r>
    </w:p>
    <w:p>
      <w:pPr>
        <w:pStyle w:val="Heading2"/>
      </w:pPr>
      <w:r>
        <w:t>Regeste</w:t>
      </w:r>
    </w:p>
    <w:p>
      <w:r>
        <w:t>Regeste a Verkauf von Bankkundendaten; wirtschaftlicher Nachrichtendienst (Art. 273 Abs. 2 StGB); Einziehung des Verkaufserlöses (Art. 70 Abs. 1 StGB). Die Veräusserung von Daten von Kunden einer Schweizer Bank mit Wohnsitz oder Sitz in Deutschland durch eine nicht bei der Bank angestellte Person an deutsche Steuerbehörden erfüllt den Tatbestand des wirtschaftlichen Nachrichtendienstes im Sinne von Art. 273 Abs. 2 StGB. Schweizerisches Recht ist auch anwendbar, soweit Tathandlungen im Ausland durchgeführt wurden. Die Veräusserung von Bankkundendaten ist nach dem massgebenden schweizerischen Recht mangels Rechtfertigungsgründen rechtswidrig. Der noch vorhandene Verkaufserlös ist nach dem Ableben des Verkäufers während des Strafverfahrens zu Lasten der Erben einzuziehen (E. 2-4).</w:t>
      </w:r>
    </w:p>
    <w:p>
      <w:r>
        <w:t>Regeste b Art. 16 Abs. 3 des Abkommens zwischen der Schweizerischen Eidgenossenschaft und der Republik Österreich über die Zusammenarbeit in den Bereichen Steuern und Finanzmarkt; Art. 17 Abs. 3 des Abkommens zwischen der Schweiz und Deutschland über die Zusammenarbeit in den Bereichen Steuern und Finanzmarkt, Briefwechsel vom 3. Juli/15. August 2013 zwischen der Schweiz und Deutschland zur Verbesserung der grenzüberschreitenden Tätigkeiten im Finanzbereich. Aus Art. 16 Abs. 3 des schweizerisch-österreichischen Abkommens ergibt sich nicht, dass in dem zu beurteilenden Fall auf die Einziehung des Verkaufserlöses zu verzichten ist, soweit er auf Konten bei österreichischen Banken überwiesen wurde. Im Falle des Verkaufs von Daten von Bankkunden mit Sitz oder Wohnsitz in Deutschland bestimmt sich ein allfälliger Verzicht auf die Einziehung des Verkaufserlöses nach dem schweizerisch-deutschen Abkommen, welches jedoch nicht in Kraft getreten ist (E. 5).</w:t>
      </w:r>
    </w:p>
    <w:p>
      <w:r>
        <w:t>Regeste a Vente de données bancaires; service de renseignements économiques (art. 273 al. 2 CP); confiscation du produit de la vente (art. 70 al. 1 CP). La vente de données de clients, ayant leur domicile ou leur siège en Allemagne, d'une banque suisse par une personne non employée par ladite banque aux autorités fiscales allemandes réalise l'infraction de service de renseignements économiques au sens de l'art. 273 al. 2 CP. Le droit suisse est également applicable, en tant que des actes ont été exécutés à l'étranger. D'après le droit suisse déterminant, la vente de données bancaires est illicite en l'absence de motif justificatif. Le produit de la vente encore disponible doit être confisqué après le décès du vendeur pendant la procédure pénale, à la charge des héritiers (consid. 2-4).</w:t>
      </w:r>
    </w:p>
    <w:p>
      <w:r>
        <w:t>Regeste b Art. 16 al. 3 de l'Accord entre la Confédération suisse et la République d'Autriche concernant la coopération en matière de fiscalité et de marchés financiers; art. 17 al. 3 de l'Accord entre la Confédération suisse et l'Allemagne concernant la coopération en matière de fiscalité et de marchés financiers, échange de lettres des 3 juillet/15 août 2013 entre la Suisse et l'Allemagne concernant l'amélioration des activités entre les deux Etats dans le secteur financier. Il ne résulte pas de l'art. 16 al. 3 de l'accord suisse-autrichien mentionné ci-dessus qu'il doive être renoncé à confisquer le produit de la vente, dès lors qu'il aurait été transféré sur des comptes ouverts auprès d'une banque autrichienne. En présence d'une vente de données bancaires de clients domiciliés ou ayant leur siège en Allemagne, une éventuelle renonciation à confisquer le produit de la vente se détermine à la lumière de l'accord entre la Suisse et l'Allemagne, qui n'est cependant pas entré en vigueur (consid. 5).</w:t>
      </w:r>
    </w:p>
    <w:p>
      <w:r>
        <w:t>Regesto a Vendita di dati bancari di clienti; spionaggio economico (art. 273 cpv. 2 CP); confisca del ricavo della vendita (art. 70 cpv. 1 CP). L'alienazione di dati dei clienti di una banca svizzera, domiciliati o con sede in Germania, da parte di una persona che non è impiegato dell'istituto bancario alle autorità fiscali tedesche adempie la fattispecie penale di spionaggio economico ai sensi dell'art. 273 cpv. 2 CP. Il diritto svizzero è applicabile anche se il reato è stato commesso all'estero. In base al diritto svizzero determinante, l'alienazione di dati bancari di clienti è illecita in assenza di fatti giustificativi. Dopo il decesso del venditore, occorso durante la procedura penale, il ricavo della vendita ancora disponibile dev'essere confiscato agli eredi (consid. 2-4).</w:t>
      </w:r>
    </w:p>
    <w:p>
      <w:r>
        <w:t>Regesto b Art. 16 cpv. 3 della Convenzione tra la Confederazione Svizzera e la Repubblica d'Austria concernente la collaborazione in ambito di fiscalità e di mercati finanziari; art. 17 cpv. 3 della Convenzione tra la Confederazione Svizzera e la Repubblica federale di Germania concernente la collaborazione in ambito di fiscalità e di mercati finanziari, scambio di lettere del 3 luglio/15 agosto 2013 tra la Svizzera e la Germania per migliorare le attività transfrontaliere in ambito finanziario. Dall'art. 16 cpv. 3 della convenzione svizzero-austriaca non risulta che nel caso concreto si debba rinunciare a confiscare il ricavo della vendita nella misura in cui è stato trasferito su conti presso banche austriache. Trattandosi di vendita di dati della clientela bancaria con sede o domicilio in Germania, un'eventuale rinuncia a confiscare il ricavo della vendita è disciplinata dalla convenzione tra la Svizzera e la Germania, che tuttavia non è entrata in vigore (consid. 5).</w:t>
      </w:r>
    </w:p>
    <w:p>
      <w:pPr>
        <w:pStyle w:val="Heading2"/>
      </w:pPr>
      <w:r>
        <w:t>Erwägungen</w:t>
      </w:r>
    </w:p>
    <w:p>
      <w:r>
        <w:rPr>
          <w:b/>
        </w:rPr>
        <w:t>E. 2.1</w:t>
      </w:r>
    </w:p>
    <w:p>
      <w:r>
        <w:t>Die Vorinstanz stellt fest, Y. habe im Jahr 2008 kontinuierlich Daten von deutschen Bankkunden aus dem internen System der A. Bank abgeschrieben und diese Daten gegen Entgelt an C.X. ausgehändigt. Sie stützt diese Feststellung im Wesentlichen auf die Aussagen des geständigen Y. in den diversen Verfahrensstadien. Die BGE 141 IV 155 S. 159 Vorinstanz stellt im Weiteren fest, C.X. habe die Kundendaten der Steuerfahndung L. in Deutschland verkauft. Sie stützt diese Feststellung unter anderem auf Daten in einem Mobiltelefon und in einem USB-Stick, die im Rahmen von Hausdurchsuchungen bei C.X. sichergestellt wurden und aus welchen sich mehrfache Kontakte zwischen C.X. und Vertretern der Steuerfahndung L. ergeben. Die Vorinstanz stellt im Weiteren fest, dass das deutsche Bundesland Nordrhein-Westfalen über den deutschen Notar E. als Entgelt für die Kundendaten rund 1,8 Mio. Euro auf Konten von C.X. bei einer österreichischen und einer tschechischen Bank überwies. Sie stützt diese Feststellung unter anderem auf Unterlagen, aus welchen sich ergibt, dass im Auftrag des Notars E. am 3. März 2010 der Betrag von 893'660.- Euro auf das Wertpapier-Verrechnungskonto von C.X. bei der D. Bank und am 9. März 2010 der Betrag von 921'600.- Euro auf das Euro-Konto von C.X. bei der C. Bank in Prag überwiesen wurden. C.X. räumte in einer Einvernahme ein, er habe im Rahmen von geschäftlichen Beziehungen mit dem deutschen Notar E. von diesem insgesamt 1,8 Mio. Euro erhalten. Zu Art und Inhalt dieser geschäftlichen Beziehungen wollte er sich unter Berufung auf eine Stillhaltevereinbarung mit dem Notar nicht äussern.</w:t>
      </w:r>
    </w:p>
    <w:p>
      <w:r>
        <w:rPr>
          <w:b/>
        </w:rPr>
        <w:t>E. 2.2</w:t>
      </w:r>
    </w:p>
    <w:p>
      <w:r>
        <w:t>Die Vorinstanz qualifiziert den Verkauf von Daten von deutschen Kunden der A. Bank an deutsche Steuerbehörden als wirtschaftlichen Nachrichtendienst im Sinne von Art. 273 Abs. 2 StGB . Auch soweit eine Auslandtat vorliege, sei gemäss dem Staatsschutzprinzip nach Art. 4 StGB schweizerisches Strafrecht anwendbar. Ob der Verkauf der Bankkundendaten allenfalls weitere Straftatbestände erfüllt, prüft die Vorinstanz nicht. Ihres Erachtens ist der inkriminierte Verkauf mangels Rechtfertigungsgründen auch rechtswidrig. Die Vorinstanz erwägt, dass alle im Auftrag des deutschen Notars E. auf Konten von C.X. überwiesenen Vermögenswerte als Deliktserlös zu qualifizieren und daher, soweit noch vorhanden, gestützt auf Art. 70 Abs. 1 StGB einzuziehen sind. Nach dem Ableben von C.X. im Verlauf des Verfahrens sei die Einziehung zu Lasten der Erben anzuordnen, die keine Dritten im Sinne von Art. 70 Abs. 2 StGB seien.</w:t>
      </w:r>
    </w:p>
    <w:p>
      <w:r>
        <w:rPr>
          <w:b/>
        </w:rPr>
        <w:t>E. 3.1</w:t>
      </w:r>
    </w:p>
    <w:p>
      <w:r>
        <w:t>Die Beschwerdeführer machen geltend, es sei nicht rechtsgenügend bewiesen, dass C.X. in den Verkauf von Daten deutscher Kunden der A. Bank an deutsche Steuerbehörden involviert gewesen sei. Das Geständnis von Y. sei in ihrem Verfahren nicht verwertbar. BGE 141 IV 155 S. 160 Y. habe das Geständnis in einem abgekürzten Strafverfahren abgelegt. Sie hätten daran nicht teilnehmen können. Y. sei als beschuldigte Person nicht zur Wahrheit verpflichtet gewesen und habe ein grosses Interesse daran gehabt, einseitig C.X. zu belasten, der sich nicht mehr habe wehren können. Das Aussageverhalten von Y. sei widersprüchlich. Er habe zunächst ein Geständnis abgelegt, danach die Aussagen verweigert und sei schliesslich wieder zu Aussagen bereit gewesen, nachdem die Bundesanwaltschaft ihm ein abgekürztes Verfahren und eine milde Strafe angeboten habe.</w:t>
      </w:r>
    </w:p>
    <w:p>
      <w:r>
        <w:rPr>
          <w:b/>
        </w:rPr>
        <w:t>E. 3.2</w:t>
      </w:r>
    </w:p>
    <w:p>
      <w:r>
        <w:t>Die Beschwerdeführer waren im Strafverfahren gegen Y. weder Beschuldigte noch Privatkläger und somit nicht Parteien im Sinne von Art. 104 StPO . Sie waren im Strafverfahren gegen Y. auch nicht gemäss Art. 105 Abs. 2 StPO unmittelbar betroffen und hatten daher keine Parteirechte. Im Strafverfahren gegen Y. konnten daher keine Parteirechte der Beschwerdeführer verletzt werden. Die Rüge der Beschwerdeführer, das Geständnis von Y. dürfe nicht zu ihren Lasten verwertet werden, da sie am Verfahren gegen Y. nicht hätten teilnehmen können, ist somit unbegründet.</w:t>
      </w:r>
    </w:p>
    <w:p>
      <w:r>
        <w:rPr>
          <w:b/>
        </w:rPr>
        <w:t>E. 3.3</w:t>
      </w:r>
    </w:p>
    <w:p>
      <w:r>
        <w:t>Die Beschwerdeführer waren hingegen im Verfahren, in welchem über die Einziehung der zu Lasten von C.X. beschlagnahmten Vermögenswerte zu entscheiden war, unmittelbar betroffene andere Verfahrensbeteiligte mit entsprechenden Parteirechten. Nach dem Ableben von C.X. wurden ihnen am 19. Januar 2012 Verfahrensakten einschliesslich die Akten des inzwischen durch Urteil vom 15. Dezember 2011 abgeschlossenen Strafverfahrens gegen Y. zugestellt. Die anwaltlich vertretenen Beschwerdeführer erhielten die Gelegenheit, Beweisanträge einzureichen. Sie stellten indessen betreffend die Aussagen von Y. keine Beweisanträge und beantragten im Besonderen auch nicht die Befragung von Y. als Zeugen, was möglich gewesen wäre. Es wäre Sache der Beschwerdeführer gewesen, einen solchen Beweisantrag zu stellen, wenn sie die Aussagen von Y. als beschuldigte Person in dem gegen ihn durchgeführten Verfahren abweichend von der Auffassung der Behörden als unverwertbar oder nicht glaubhaft erachteten.</w:t>
      </w:r>
    </w:p>
    <w:p>
      <w:r>
        <w:rPr>
          <w:b/>
        </w:rPr>
        <w:t>E. 3.4</w:t>
      </w:r>
    </w:p>
    <w:p>
      <w:r>
        <w:t>Was die Beschwerdeführer gegen die Glaubhaftigkeit der Aussagen von Y. betreffend die Übergabe von Bankkundendaten an C.X. vorbringen, erschöpft sich in appellatorischer Kritik. Y. belastete durch sein Geständnis, er habe als Angestellter der A. Bank Bankkundendaten an eine Drittperson übergeben, vor allem sich selber. Die Beschwerdeführer legen nicht dar, woraus sich ergeben könnte, BGE 141 IV 155 S. 161 dass Y. wahrheitswidrig C.X. als Empfänger der Kundendaten bezeichnet habe. Die für die Einziehung zu Lasten der Beschwerdeführer wesentlichen Tatsachen, dass C.X. die ihm übergebenen Daten an deutsche Behörden verkaufte und dass die vom Notar E. auf diverse Konten von C.X. überwiesenen Vermögenswerte ein Entgelt hiefür darstellen, stützen sich im Übrigen nicht im Wesentlichen auf die Aussagen von Y., sondern vor allem auf diverse Unterlagen. Inwiefern die Beweiswürdigung insoweit willkürlich sei, vermögen die Beschwerdeführer mit ihren appellatorischen Ausführungen nicht zu begründen. Mit der Behauptung, für die Kontakte von C.X. mit Vertretern deutscher Steuerbehörden und für die Überweisung von rund 1,8 Mio. Euro durch den Notar E. auf Konten von C.X. könne es auch andere Gründe als den Verkauf von Bankkundendaten geben, ist Willkür in der Beweiswürdigung nicht rechtsgenügend dargetan.</w:t>
      </w:r>
    </w:p>
    <w:p>
      <w:r>
        <w:rPr>
          <w:b/>
        </w:rPr>
        <w:t>E. 3.5</w:t>
      </w:r>
    </w:p>
    <w:p>
      <w:r>
        <w:t>Die Vorinstanz lässt offen, ob die Aktenvermerke deutscher Steuerfahnder, die an die schweizerische Bundesanwaltschaft gelangten, verwertbar sind. Sie berücksichtigt die fraglichen Dokumente in ihrer Beweiswürdigung nicht. Der Einwand der Beschwerdeführer, die Aktenvermerke seien nicht verwertbar, geht daher an der Sache vorbei.</w:t>
      </w:r>
    </w:p>
    <w:p>
      <w:r>
        <w:rPr>
          <w:b/>
        </w:rPr>
        <w:t>E. 4</w:t>
      </w:r>
    </w:p>
    <w:p>
      <w:r>
        <w:t>Die Beschwerdeführer machen in rechtlicher Hinsicht geltend, eine Einziehung sei ausgeschlossen, da es an einer nach schweizerischem Recht strafbaren Handlung fehle. Der Tatbestand des wirtschaftlichen Nachrichtendienstes im Sinne von Art. 273 Abs. 2 StGB sei nicht erfüllt. Das inkriminierte Verhalten falle nicht unter den räumlichen Anwendungsbereich des schweizerischen Strafgesetzbuches. Der Verkauf der Bankkundendaten sei zudem nicht rechtswidrig. Eine Einziehung falle ausserdem in Anwendung von Art. 70 Abs. 2 StGB ausser Betracht, da sie als Erben von C.X. Dritte im Sinne dieser Bestimmung seien.</w:t>
      </w:r>
    </w:p>
    <w:p>
      <w:r>
        <w:rPr>
          <w:b/>
        </w:rPr>
        <w:t>E. 4.1</w:t>
      </w:r>
    </w:p>
    <w:p>
      <w:r>
        <w:t>Das Gericht verfügt die Einziehung von Vermögenswerten, die durch eine Straftat erlangt worden sind oder dazu bestimmt waren, eine Straftat zu veranlassen oder zu belohnen, sofern sie nicht dem Verletzten zur Wiederherstellung des rechtmässigen Zustandes ausgehändigt werden ( Art. 70 Abs. 1 StGB ). Die Einziehung ist ausgeschlossen, wenn ein Dritter die Vermögenswerte in Unkenntnis der Einziehungsgründe erworben hat und soweit er für sie eine gleichwertige Gegenleistung erbracht hat oder die Einziehung ihm gegenüber sonst eine unverhältnismässige Härte darstellen würde ( Art. 70 BGE 141 IV 155 S. 162 Abs. 2 StGB ). Sind die der Einziehung unterliegenden Vermögenswerte nicht mehr vorhanden, so erkennt das Gericht auf eine Ersatzforderung des Staates in gleicher Höhe, gegenüber einem Dritten jedoch nur, soweit dies nicht nach Artikel 70 Absatz 2 ausgeschlossen ist ( Art. 71 Abs. 1 StGB ). Die sogenannte Ausgleichseinziehung beruht vor allem auf dem grundlegenden sozialethischen Gedanken, dass sich strafbares Verhalten nicht lohnen darf ( BGE 137 IV 305 E. 3.1; BGE 129 IV 107 E. 3.2; je mit Hinweisen). Sie setzt ein Verhalten voraus, das den objektiven und den subjektiven Tatbestand einer Strafnorm erfüllt und rechtswidrig ist. Sie ist jedoch unabhängig von der Strafbarkeit einer bestimmten Person zulässig (siehe Art. 69 Abs. 1 StGB ). Sie ist somit auch möglich, wenn der Urheber der tatbestandsmässigen und rechtswidrigen Handlung etwa mangels Schuld oder zufolge Ablebens nicht bestraft werden kann ( BGE 129 IV 305 E. 4.2.1 mit Hinweisen). Nicht einziehbar sind Vermögenswerte, die aus einem objektiv legalen Geschäft stammen (siehe BGE 137 IV 305 E. 3; BGE 125 IV 4 E. 2; Urteil 6B_188/2011 vom 26. Oktober 2011). Die Ausgleichseinziehung setzt voraus, dass die Straftat die wesentliche respektive adäquate Ursache für die Erlangung des Vermögenswerts ist und dass der Vermögenswert typischerweise aus der Straftat herrührt. Es muss ein Kausalzusammenhang in dem Sinne bestehen, dass die Erlangung des Vermögenswerts als direkte und unmittelbare Folge der Straftat erscheint ( BGE 137 IV 79 E. 3.2; Urteil 6B_425/2011 vom 10. April 2012 E. 5.3; je mit Hinweisen). Die Einziehung von Vermögenswerten aus Auslandtaten setzt - vorbehältlich spezieller Regelungen, etwa Art. 24 BetmG (SR 812.121) - voraus, dass ein Anknüpfungspunkt nach Art. 3 ff. StGB (betreffend den räumlichen Geltungsbereich) besteht ( BGE 134 IV 185 E. 2.1; BGE 128 IV 145 E. 2; je mit Hinweisen). Wird mit der Ausführung der Auslandtat bereits in der Schweiz begonnen, so ergibt sich die schweizerische Strafzuständigkeit aus dem Territorialitätsprinzip gemäss Art. 8 StGB (siehe BGE 104 IV 175 E. 3). Wirtschaftlicher Nachrichtendienst im Sinne von Art. 273 StGB fällt indessen, auch soweit die tatbestandsmässigen Handlungen vollumfänglich im Ausland ausgeführt wurden, unter die schweizerische Strafzuständigkeit. Dies ergibt sich aus dem Staatsschutzprinzip gemäss Art. 4 StGB , nach dessen Absatz 1 dem Schweizerischen Strafgesetzbuch auch unterworfen ist, wer im Ausland ein Verbrechen oder Vergehen gegen den Staat oder die Landesverteidigung (Art. 265-278) begeht. Diese BGE 141 IV 155 S. 163 Bestimmung findet Anwendung unabhängig davon, ob der Täter Schweizer oder Ausländer ist.</w:t>
      </w:r>
    </w:p>
    <w:p>
      <w:r>
        <w:rPr>
          <w:b/>
        </w:rPr>
        <w:t>E. 4.2</w:t>
      </w:r>
    </w:p>
    <w:p>
      <w:r>
        <w:t>Gemäss Art. 273 StGB wird wegen wirtschaftlichen Nachrichtendienstes mit Freiheitsstrafe bis zu drei Jahren oder Geldstrafe, in schweren Fällen mit Freiheitsstrafe nicht unter einem Jahr, bestraft, wer (Abs. 1) ein Fabrikations- oder Geschäftsgeheimnis auskundschaftet, um es einer fremden amtlichen Stelle oder einer ausländischen Organisation oder privaten Unternehmung oder ihren Agenten zugänglich zu machen, oder (Abs. 2) wer ein Fabrikations- oder Geschäftsgeheimnis einer fremden amtlichen Stelle oder einer ausländischen Organisation oder privaten Unternehmung oder ihren Agenten zugänglich macht.</w:t>
      </w:r>
    </w:p>
    <w:p>
      <w:r>
        <w:rPr>
          <w:b/>
        </w:rPr>
        <w:t>E. 4.2.1</w:t>
      </w:r>
    </w:p>
    <w:p>
      <w:r>
        <w:t>Die Straftat ist ein Delikt gegen den Staat. Die Bestimmung bezweckt den Schutz der Gebietshoheit und die Abwehr der Spitzeltätigkeit zur Erhaltung der nationalen Wirtschaft ( BGE 108 IV 41 E. 3 mit Hinweisen). Sie setzt nicht voraus, dass staatliche oder private Interessen tatsächlich verletzt oder konkret gefährdet worden sind; die Straftat ist ein abstraktes Gefährdungsdelikt ( BGE 101 IV 312 E. 1). Angriffsobjekte sind Fabrikations- und Geschäftsgeheimnisse. Der letztgenannte Begriff umfasst alle Tatsachen des wirtschaftlichen Lebens, an deren Geheimhaltung ein schutzwürdiges Interesse besteht ( BGE 101 IV 312 E. 1 mit Hinweis). Der Begriff ist in einem weiteren Sinne zu verstehen als derselbe Begriff im Tatbestand der Verletzung des Fabrikations- oder Geschäftsgeheimnisses gemäss Art. 162 StGB ( BGE 104 IV 175 E. 1b).</w:t>
      </w:r>
    </w:p>
    <w:p>
      <w:r>
        <w:rPr>
          <w:b/>
        </w:rPr>
        <w:t>E. 4.2.2</w:t>
      </w:r>
    </w:p>
    <w:p>
      <w:r>
        <w:t>Die Tatbestandsvarianten gemäss Art. 273 Abs. 1 und Art. 273 Abs. 2 StGB sind voneinander unabhängig. Das Zugänglichmachen im Sinne von Abs. 2 setzt nicht voraus, dass das Geheimnis vorher von der beschuldigten oder von einer dritten Person im Sinne von Abs. 1 ausgekundschaftet worden ist ( BGE 85 IV 139 E. 2 mit Hinweisen). Das Geheimnis ist dem Adressaten bereits zugänglich gemacht, wenn er die Möglichkeit erhalten hat, davon Kenntnis zu nehmen; es ist nicht erforderlich, dass er es tatsächlich zur Kenntnis genommen hat (MARKUS HUSMANN, in: Basler Kommentar, Strafrecht, Bd. II, 3. Aufl. 2013, N. 59 zu Art. 273 StGB ).</w:t>
      </w:r>
    </w:p>
    <w:p>
      <w:r>
        <w:rPr>
          <w:b/>
        </w:rPr>
        <w:t>E. 4.2.3</w:t>
      </w:r>
    </w:p>
    <w:p>
      <w:r>
        <w:t>Art. 273 StGB setzt in Anbetracht seines Schutzzweckes voraus, dass die ausgekundschaftete beziehungsweise zugänglich gemachte Tatsache einen Bezug zur Schweiz hat. Unter welchen Voraussetzungen eine hinreichende Binnenbeziehung vorliegt, ist in der BGE 141 IV 155 S. 164 Lehre umstritten. Im Besonderen ist strittig, ob die Nutzung eines Kontos bei einer Bank mit Sitz in der Schweiz durch eine Person mit Sitz oder Wohnsitz im Ausland die erforderliche Binnenbeziehung begründet( verneinend DONATSCH/WOHLERS, Delikte gegen die Allgemeinheit, 4. Aufl. 2011, S. 344; THOMAS HOPF, in: Basler Kommentar, Strafrecht, Bd. II, 2. Aufl. 2007, N. 12 zu Art. 273 StGB ; bejahend STRATENWERTH/BOMMER, Besonderer Teil II: Straftaten gegen Gemeininteressen, 7. Aufl. 2013, § 46 N. 25; HUSMANN, a.a.O., N. 49 zu Art. 273 StGB ; PETER C. HONEGGER, Amerikanische Offenlegungspflichten in Konflikt mit schweizerischen Geheimhaltungspflichten [...], 1986, S. 142;RUDOLF GERBER, Einige Probleme des wirtschaftlichen Nachrichtendienstes, ZStrR 93/1977 S. 257 ff., 280, 281).</w:t>
      </w:r>
    </w:p>
    <w:p>
      <w:r>
        <w:rPr>
          <w:b/>
        </w:rPr>
        <w:t>E. 4.2.4</w:t>
      </w:r>
    </w:p>
    <w:p>
      <w:r>
        <w:t>Die herrschende Lehre plädiert für eine zurückhaltende Anwendung von Art. 273 StGB insbesondere bei Auslandtaten durch Ausländer (siehe die Hinweise bei HOPF, a.a.O., N. 19 zu Art. 273 StGB ). Es besteht indessen keine Rechtsgrundlage, Art. 273 StGB bei Auslandtaten im Allgemeinen und Auslandtaten von ausländischen Staatsangehörigen im Besonderen anders auszulegen als bei Inlandtaten (siehe HUSMANN, a.a.O., N. 79 zu Art. 273 StGB ).</w:t>
      </w:r>
    </w:p>
    <w:p>
      <w:r>
        <w:rPr>
          <w:b/>
        </w:rPr>
        <w:t>E. 4.2.5</w:t>
      </w:r>
    </w:p>
    <w:p>
      <w:r>
        <w:t>Durch die Übergabe von Daten zahlreicher ausländischer Kunden einer schweizerischen Bank an ausländische Behörden werden nicht nur die Geschäftsgeheimnisse der Kunden, sondern auch die Geschäftsgeheimnisse der Bank betroffen. Das Bankkundengeheimnis, welches Art. 47 des Bankengesetzes vom 8. November 1934 (BankG; SR 952.0) strafrechtlich schützt, dient nicht nur dem einzelnen Bankkunden. Es hat vielmehr auch institutionelle Bedeutung und schützt die kollektiven Interessen des schweizerischen Finanzplatzes. Diese Interessen werden betroffen, wenn Daten zahlreicher Kunden verraten werden (siehe STRATENWERTH/WOHLERS, Schwarzgeld, Strafbarkeitsrisiken für die Mitarbeiter schweizerischer Banken, ZStrR 129/2010 S. 429 ff., 439; GÜNTER HEINE, Die Verletzung des Bankgeheimnisses: neue Strafbarkeitsrisiken der Bank bei grenzüberschreitenden Sachverhalten, in: Cross-Border Banking, 2009, S. 159 ff., 176 f.).</w:t>
      </w:r>
    </w:p>
    <w:p>
      <w:r>
        <w:rPr>
          <w:b/>
        </w:rPr>
        <w:t>E. 4.3.1</w:t>
      </w:r>
    </w:p>
    <w:p>
      <w:r>
        <w:t>C.X. war im Unterschied zu Y., von welchem er die Bankkundendaten erwarb, nicht Angestellter der A. Bank und somit nicht zur Wahrung eines Bankkunden- beziehungsweise Geschäfts- BGE 141 IV 155 S. 165 respektive Berufsgeheimnisses verpflichtet. Das inkriminierte Verhalten, die Veräusserung von Bankkundendaten an deutsche Behörden, erfüllt jedenfalls den Tatbestand des wirtschaftlichen Nachrichtendienstes gemäss Art. 273 Abs. 2 StGB . Die wohl herrschende Lehre geht ohne Weiteres davon aus, dass die Übergabe von Daten von Kunden einer Bank mit Sitz in der Schweiz an Behörden des Auslandes (unter anderem) den Tatbestand des wirtschaftlichen Nachrichtendienstes gemäss Art. 273 Abs. 2 StGB erfüllt (STRATENWERTH/WOHLERS, a.a.O., S. 438; HEINE, a.a.O., S. 177; ANDREAS EICKER, Zur Strafbarkeit des Kopierens und Verkaufens sowie des Ankaufens von Bankkundendaten als schweizerisch-deutsches Tatgeschehen, Jusletter 30. August 2010 Rz. 8, 23; DELNON/NIGGLI, Verkaufen und Kaufen von strafbar erlangten Bankkundendaten durch ausländische Behörden als schweizerisch-deutsches Tatgeschehen, Jusletter 8. November 2010 Rz. 4). Daran ändert nichts, dass solche Verhaltensweisen gemäss den Vorschlägen des Gesetzgebers durch eine neu zu schaffende Strafbestimmung unter anderem im Bankengesetz strafrechtlich erfasst werden sollen. Gemäss Art. 47 Abs. 1 lit. c E-BankG soll mit Freiheitsstrafe bis zu drei Jahren oder Geldstrafe neu auch bestraft werden, wer vorsätzlich ein ihr oder ihm unter Verletzung von Buchstabe a offenbartes Geheimnis weiteren Personen offenbart oder für sich oder einen anderen ausnützt. Nach Art. 47 Abs. 1 bis E-BankG soll neu mit Freiheitsstrafe bis zu fünf Jahren oder Geldstrafe bestraft werden, wer sich oder einem anderen durch eine Handlung nach Absatz 1 Buchstabe a oder c einen Vermögensvorteil verschafft (siehe dazu die Parlamentarische Initiative "Den Verkauf von Bankkundendaten hart bestrafen", Bericht der Kommission für Wirtschaft und Abgaben des Nationalrates vom 19. Mai 2014, BBl 2014 6231 ff.; Stellungnahme des Bundesrates vom 13. August 2014, BBl 2014 6241 ff.; Entwurf des Bundesrates zu einem Bundesgesetz über die Ausweitung der Strafbarkeit der Verletzung des Berufsgeheimnisses [Änderung des Kollektivanlagen-, des Banken-und des Börsengesetzes], BBl 2014 6239 f.; angenommen vom Nationalrat am 16. September 2014, AB 2014 N 1527 ff., und vom Ständerat am 24. November 2014, AB 2014 S 994). Aus diesem Vorhaben des Gesetzgebers lässt sich nicht ableiten, dass der Verkauf von Bankkundendaten an ausländische Behörden nach dem geltenden schweizerischen Recht keine strafbare Handlung ist und nicht unter Umständen den Tatbestand des wirtschaftlichen Nachrichtendienstes gemäss Art. 273 Abs. 2 StGB erfüllen kann. BGE 141 IV 155 S. 166</w:t>
      </w:r>
    </w:p>
    <w:p>
      <w:r>
        <w:rPr>
          <w:b/>
        </w:rPr>
        <w:t>E. 4.3.2</w:t>
      </w:r>
    </w:p>
    <w:p>
      <w:r>
        <w:t>Auch wenn C.X. die tatbestandsmässige Handlung des Zugänglichmachens ausschliesslich in der Bundesrepublik Deutschland ausgeführt haben sollte, was offenbleiben kann, ist auf der Grundlage des Staatsschutzprinzips gemäss Art. 4 StGB schweizerisches Recht anwendbar. Dieses Prinzip findet in einem Fall der vorliegenden Art in Anbetracht des Umfangs der mitgeteilten Daten beziehungsweise der Vielzahl der betroffenen Personen und der Bedeutung der auf dem Spiel stehenden Interessen Anwendung, selbst wenn man die Auffassung der wohl herrschenden Lehre teilen wollte, dass Art. 273 StGB im Allgemeinen restriktiv auszulegen und im Falle von Auslandtaten durch Ausländer im Besonderen nur mit Zurückhaltung anzuwenden ist.</w:t>
      </w:r>
    </w:p>
    <w:p>
      <w:r>
        <w:rPr>
          <w:b/>
        </w:rPr>
        <w:t>E. 4.3.3</w:t>
      </w:r>
    </w:p>
    <w:p>
      <w:r>
        <w:t>Das Verhalten von C.X. war gemäss dem schweizerischen Recht mangels Rechtfertigungsgründen rechtswidrig. Im vorliegenden Zusammenhang unerheblich und daher nicht zu prüfen ist, ob es erstens auch nach dem deutschen Recht widerrechtlich war und ob zweitens das Vorgehen der deutschen Behördenvertreter, welche die Daten erwarben, nach dem deutschen und/oder schweizerischen Recht rechtswidrig ist. Aus BGE 137 II 431 , worin das Bundesgericht die von der FINMA verfügte Herausgabe von Daten US-amerikanischer Kunden der UBS an US-amerikanische Behörden unter den konkreten gegebenen Umständen in Anwendung der polizeilichen Generalklausel als zulässig qualifiziert hat, ergibt sich entgegen der Meinung der Beschwerdeführer offensichtlich nicht, dass das C.X. zur Last gelegte Verhalten rechtmässig sei und Bankkundendaten von ausländischen Bankkunden generell vom Schutzbereich von Art. 273 StGB ausgenommen seien. Nichts zu ihren Gunsten ableiten können die Beschwerdeführer auch aus der Rechtsprechung, wonach die Arbeitseinkünfte von Ausländern, die nicht über die erforderlichen ausländerrechtlichen Bewilligungen verfügen, nicht eingezogen werden können ( BGE 137 IV 305 E. 3; Urteil 6B_188/2011 vom 26. Oktober 2011 E. 2). Der vorliegend zu beurteilende Sachverhalt unterscheidet sich offensichtlich wesentlich von den genannten Fällen. Auch bei Fehlen der erforderlichen ausländerrechtlichen Bewilligungen ist der Lohnanspruch des ausländischen Arbeitnehmers zivil- und öffentlichrechtlich geschützt und die erbrachte Arbeitsleistung objektiv legal. Demgegenüber ist der Verkauf von Bankkundendaten an ausländische Behörden BGE 141 IV 155 S. 167 nach dem massgebenden schweizerischen Recht tatbestandsmässig im Sinne von Art. 273 Abs. 2 StGB und daher bei Fehlen von Rechtfertigungsgründen rechtswidrig. Die Beschwerdeführer können ferner auch aus den Entscheiden des Steueramtes der Stadt Winterthur, des Verwaltungsgerichts des Kantons Zürich sowie der II. öffentlich-rechtlichen Abteilung des Bundesgerichts (Urteil 2C_235/2013 vom 26. Oktober 2013) betreffend Leistung einer Sicherstellung zur Deckung der von C.X. geschuldeten Staats- und Gemeindesteuern nichts zu ihren Gunsten ableiten. In diesen Entscheiden war nicht abschliessend darüber zu befinden, ob die Einkünfte von C.X. aus dem Verkauf von Bankkundendaten an deutsche Behörden rechtmässig sind. Über die strafrechtliche Qualifikation des Verkaufs der Bankkundendaten und über die daraus resultierenden Konsequenzen für die dadurch erzielten Einkünfte haben die Strafbehörden zu entscheiden. Soweit die Einkünfte einzuziehen sind, fehlt es an einem steuerbaren Einkommen. Schon aus diesem Grunde geht auch der Einwand der Beschwerdeführer an der Sache vorbei, dass sie durch die Übernahme der Steuerschuld, soweit diese die Einkünfte von C.X. aus dem inkriminierten Verkauf von Bankkundendaten betreffe, eine Gegenleistung im Sinne von Art. 70 Abs. 2 StGB erbracht hätten und dass die Einkünfte daher nicht zu ihren Lasten eingezogen werden dürfen.</w:t>
      </w:r>
    </w:p>
    <w:p>
      <w:r>
        <w:rPr>
          <w:b/>
        </w:rPr>
        <w:t>E. 4.3.4</w:t>
      </w:r>
    </w:p>
    <w:p>
      <w:r>
        <w:t>C.X. erlangte die Vermögenswerte somit durch ein im Sinne von Art. 273 Abs. 2 StGB tatbestandsmässiges und mangels Rechtfertigungsgründen rechtswidriges Verhalten, mithin durch eine Straftat im Sinne von Art. 70 Abs. 1 StGB . Ob sein Verhalten noch andere Tatbestände erfüllte, welche ebenfalls Anlass zur Einziehung geben könnten, kann hier dahingestellt bleiben.</w:t>
      </w:r>
    </w:p>
    <w:p>
      <w:r>
        <w:rPr>
          <w:b/>
        </w:rPr>
        <w:t>E. 4.4</w:t>
      </w:r>
    </w:p>
    <w:p>
      <w:r>
        <w:t>Die Erkenntnis, dass das Verhalten von C.X. im Sinne von Art. 273 Abs. 2 StGB tatbestandsmässig und rechtswidrig war und daher die dadurch erlangten Vermögenswerte einzuziehen sind, verstösst nicht gegen die Unschuldsvermutung (siehe BGE 117 IV 233 E. 3 mit Hinweisen). Denn damit wird nicht entschieden, dass auch die weiteren Voraussetzungen für eine Verurteilung erfüllt seien und C.X. daher verurteilt worden wäre, wenn er nicht während des Verfahrens verstorben wäre. Weder der angefochtene Entscheid noch die Einstellungsverfügung der Bundesanwaltschaft enthalten Formulierungen, die den Eindruck erwecken, dass C.X. bei Fortsetzung des BGE 141 IV 155 S. 168 Strafverfahrens verurteilt worden wäre. Solches wird entgegen einem Einwand in der Beschwerdeschrift auch nicht durch die Feststellung in der Einstellungsverfügung der Bundesanwaltschaft zum Ausdruck gebracht, C.X. sei jene Person, "die den Kontakt herstellte und die Verhandlungen mit der deutschen Steuerfahndung führte und schliesslich auch den Kaufpreis von 2,5 Mio. Euro entgegengenommen hat".</w:t>
      </w:r>
    </w:p>
    <w:p>
      <w:r>
        <w:rPr>
          <w:b/>
        </w:rPr>
        <w:t>E. 4.5</w:t>
      </w:r>
    </w:p>
    <w:p>
      <w:r>
        <w:t>Die Bundesanwaltschaft hatte das Strafverfahren gegen C.X. nach dessen Ableben in Anwendung von Art. 319 Abs. 1 lit. d StPO (Prozesshindernis) einzustellen und gestützt auf Art. 320 Abs. 2 Satz 2 StPO in der Einstellungsverfügung über die Einziehung der beschlagnahmten Gegenstände und Vermögenswerte zu entscheiden. Diese gingen mit dem Tod von C.X. auf dessen Erben, die beiden Beschwerdeführer, über. Im Falle des Ablebens der Person, welche einen Vermögenswert durch tatbestandsmässiges und rechtswidriges Verhalten erlangt hat, ist der Vermögenswert zu Lasten der Erben einzuziehen. Dies ergibt sich aus dem Zweck der sachlichen Massnahme der Ausgleichseinziehung, wonach sich strafbares Verhalten nicht lohnen darf. Auch die wohl herrschende Lehre nimmt heute an, dass im genannten Fall die Vermögenseinziehung zu Lasten der Erben anzuordnen ist (NIKLAUS SCHMID, in: Kommentar Einziehung, organisiertes Verbrechen, Geldwäscherei, Bd. I, 2. Aufl. 2007, § 2 N. 27, 81, 87, 104; FLORIAN BAUMANN, "Deliktisches Vermögen", dargestellt anhand der Ausgleichseinziehung, 1997, S. 18 ff.; MARK PIETH, "Das zweite Paket gegen das Organisierte Verbrechen", die Überlegungen des Gesetzgebers, ZStrR 113/1995 S. 225 ff., 237; SARA SCHÖDLER, Dritte im Beschlagnahme- und Einziehungsverfahren, 2012, S. 59; kritisch GUNTHER ARZT, Einziehung und guter Glaube, in: Le droit pénal et ses liens avec les autres branches du droit, Mélanges en l'honneur du Professeur Jean Gauthier, ZStrR 114/1996 S. 89 ff., 103 ff.). Offenbleiben kann vorliegend, ob und unter welchen Voraussetzungen zu Lasten der Erben auf eine Ersatzforderung im Sinne von Art. 71 Abs. 1 StGB erkannt werden kann, wenn die der Einziehung unterliegenden Vermögenswerte nicht mehr vorhanden sind. Die Vorinstanz hat zulasten der Beschwerdeführer lediglich die Einziehung von noch vorhandenen Vermögenswerten angeordnet, jedoch nicht auf eine Ersatzforderung für nicht mehr vorhandene Vermögenswerte erkannt. BGE 141 IV 155 S. 169</w:t>
      </w:r>
    </w:p>
    <w:p>
      <w:r>
        <w:rPr>
          <w:b/>
        </w:rPr>
        <w:t>E. 5.1</w:t>
      </w:r>
    </w:p>
    <w:p>
      <w:r>
        <w:t>Die Beschwerdeführer rügen eine Verletzung ihres Anspruchs auf rechtliches Gehör. Die Vorinstanz habe sich mit verschiedenen rechtlichen Argumenten, die sie im Beschwerdeverfahren vorgetragen hätten, nicht auseinandergesetzt. Sie habe sich unter anderem nicht mit dem Einwand befasst, dass eine Einziehung jedenfalls der in Österreich beschlagnahmten Vermögenswerte gestützt auf Art. 16 Abs. 3 des Abkommens zwischen der Schweiz und Österreich über die Zusammenarbeit in den Bereichen Steuern und Finanzmarkt unzulässig sei. Hinreichend substantiiert ist diese Rüge einzig insoweit, als die Beschwerdeführer der Vorinstanz vorwerfen, sie habe sich nicht mit dem Eventualantrag befasst, wonach gestützt auf Art. 16 Abs. 3 des Steuerabkommens zwischen der Schweiz und Österreich jedenfalls auf die Einziehung der in Österreich beschlagnahmten Vermögenswerte zu verzichten sei.</w:t>
      </w:r>
    </w:p>
    <w:p>
      <w:r>
        <w:rPr>
          <w:b/>
        </w:rPr>
        <w:t>E. 5.2.1</w:t>
      </w:r>
    </w:p>
    <w:p>
      <w:r>
        <w:t>Die Beschwerdeführer stellten in ihrer Beschwerdeschrift vom 16. September 2013 an die Vorinstanz den Antrag, eventualiter sei die Einstellungsverfügung der Bundesanwaltschaft vom 5. September 2013 in Ziffer 3.5 insofern aufzuheben, als die Einziehung der rechtshilfeweise in Österreich beschlagnahmten Vermögenswerte angeordnet wurde, und die Bundesanwaltschaft sei anzuweisen, bei den zuständigen Behörden die Aufhebung der Beschlagnahme der rechtshilfeweise beschlagnahmten Vermögenswerte in Österreich zu veranlassen. Die Beschwerdeführer begründeten diesen Eventualantrag in der Beschwerdeschrift unter Berufung auf Art. 16 Abs. 3 des Abkommens zwischen der Schweiz und Österreich über die Zusammenarbeit in den Bereichen Steuern und Finanzmarkt.</w:t>
      </w:r>
    </w:p>
    <w:p>
      <w:r>
        <w:rPr>
          <w:b/>
        </w:rPr>
        <w:t>E. 5.2.2</w:t>
      </w:r>
    </w:p>
    <w:p>
      <w:r>
        <w:t>Die Vorinstanz setzt sich im angefochtenen Entscheid mit dem Eventualantrag und dessen Begründung nicht auseinander. Sie hat ihn anscheinend übersehen oder übergangen. Darin liegt eine Verletzung des Anspruchs der Beschwerdeführer auf rechtliches Gehör. Diese führt jedoch nicht zur Aufhebung des angefochtenen Entscheids. Der Mangel kann im Verfahren vor dem Bundesgericht geheilt werden. Das Bundesgericht hat insoweit die gleiche Kognition wie die Vorinstanz. Die Berufung der Beschwerdeführer auf Art. 16 Abs. 3 des Abkommens zwischen der Schweiz und Österreich ist aus nachstehenden Erwägungen offensichtlich unbegründet. BGE 141 IV 155 S. 170</w:t>
      </w:r>
    </w:p>
    <w:p>
      <w:r>
        <w:rPr>
          <w:b/>
        </w:rPr>
        <w:t>E. 5.3.1</w:t>
      </w:r>
    </w:p>
    <w:p>
      <w:r>
        <w:t>Das Abkommen zwischen der Schweizerischen Eidgenossenschaft und der Republik Österreich über die Zusammenarbeit in den Bereichen Steuern und Finanzmarkt, abgeschlossen am 13. April 2012, in Kraft seit 1. Januar 2013 (SR 0.672.916.33), sieht in Art. 16 Abs. 3 Folgendes vor: "Beteiligte an Straftaten oder Ordnungswidrigkeiten, die im Zusammenhang mit dem Erwerb steuererheblicher Daten von Bankkunden vor Unterzeichnung dieses Abkommens begangen wurden, werden weder nach schweizerischem noch nach österreichischem Recht verfolgt; bereits anhängige Verfahren werden eingestellt. Davon ausgeschlossen sind Verfahren nach schweizerischem Recht gegen Mitarbeitende von Banken in der Schweiz." Die Bestimmung betrifft den Erwerb steuererheblicher Daten von Bankkunden. Konkret geht es im Abkommen um Daten, die in der Republik Österreich steuererheblich sind. Mit dem Abkommen soll durch bilaterale Zusammenarbeit der Vertragsstaaten die effektive Besteuerung der betroffenen Personen in der Republik Österreich sichergestellt werden (Art. 1 Abs. 1 Satz 1 des Abkommens). Die Vertragsstaaten sind sich einig, dass die in diesem Abkommen vereinbarte bilaterale Zusammenarbeit in ihrer Wirkung dem automatischen Informationsaustausch im Bereich der Kapitaleinkünfte dauerhaft gleichkommt (Art. 1 Abs. 1 Satz 2 des Abkommens). Zu diesem Zweck werden unter anderem Vermögenswerte bei einer schweizerischen Bank von in der Republik Österreich ansässigen betroffenen Personen auf der Grundlage dieses Abkommens nachversteuert (Art. 1 Abs. 2 lit. a des Abkommens). Es geht um Vermögenswerte auf Konten und Depots bei schweizerischen Banken (Art. 2 lit. f des Abkommens) von in der Republik Österreich ansässigen natürlichen Personen (Art. 2 lit. h des Abkommens). Das Abkommen findet somit offensichtlich keine Anwendung, soweit es um Personen geht, die in der Bundesrepublik Deutschland ansässig sind. C.X. verkaufte Bankkundendaten betreffend Personen, die in der Bundesrepublik Deutschland wohnen. Es wurde ihm nicht zur Last gelegt, er habe auch Daten von Personen verkauft, die in der Republik Österreich ansässig sind. Art. 16 Abs. 3 des Abkommens ist daher nicht anwendbar. Dass C.X. beziehungsweise die Beschwerdeführer österreichische Staatsbürger sind und ein Teil des Kaufpreises auf Konten bei österreichischen Banken überwiesen wurde, ist unerheblich. BGE 141 IV 155 S. 171 Bei diesem Ergebnis kann hier dahingestellt bleiben, ob Art. 16 Abs. 3 des Abkommens neben der Strafverfolgung auch die Einziehung der durch die nicht verfolgbaren Taten erlangten Vermögenswerte ausschliesst.</w:t>
      </w:r>
    </w:p>
    <w:p>
      <w:r>
        <w:rPr>
          <w:b/>
        </w:rPr>
        <w:t>E. 5.3.2</w:t>
      </w:r>
    </w:p>
    <w:p>
      <w:r>
        <w:t>Die Schweiz hat mit andern Ländern ähnliche Abkommen über die Zusammenarbeit im Steuerbereich abgeschlossen, so mit der Bundesrepublik Deutschland und mit dem Vereinigten Königreich von Grossbritannien (siehe die Botschaft des Bundesrates vom 18. April 2012 zur Genehmigung der Abkommen mit Deutschland über die Zusammenarbeit im Steuer- und im Finanzmarktbereich und mit dem Vereinigten Königreich über die Zusammenarbeit im Steuerbereich sowie zum Bundesgesetz über die internationale Quellenbesteuerung, BBl 2012 4943 ff.; Bundesbeschluss vom 15. Juni 2012 über die Genehmigung des Abkommens zwischen der Schweiz und Deutschland über die Zusammenarbeit in den Bereichen Steuern und Finanzmarkt und des Protokolls zur Änderung dieses Abkommens, BBl 2012 5823 f.; Bundesbeschluss vom 15. Juni 2012 über die Genehmigung des Abkommens zwischen der Schweiz und dem Vereinigten Königreich über die Zusammenarbeit im Steuerbereich und des Protokolls zur Änderung des Abkommens, BBl 2012 5825 f.). Das Abkommen mit Deutschland sieht in Art. 17 Abs. 3 genau gleich wie Art. 16 Abs. 3 des Abkommens zwischen der Schweiz und Österreich einen Verzicht auf die Verfolgung von Straftaten und Ordnungswidrigkeiten vor (Botschaft des Bundesrates, BBl 2012 4943 ff., 5051 f.). Gemäss den Ausführungen in der Botschaft ist dieser Verzicht auf Strafverfolgung zusammen mit der Erklärung Deutschlands, inskünftig auf aktiven Erwerb solcher Daten zu verzichten, da infolge der vereinbarten Zusammenarbeit im Steuerbereich dazu kein Anlass mehr bestehe, Teil der mit diesem Abkommen erzielten Lösung für das Problem des Erwerbs entwendeter steuererheblicher Bankkundendaten (Botschaft des Bundesrates, BBl 2012 4943 ff., 4979 zu Art. 17 Abs. 3, 4993 Ziff. 2.6.4). Im Unterschied zum Abkommen vom 6. Oktober 2011 zwischen der Schweizerischen Eidgenossenschaft und [...] Grossbritannien [...], welches am 1. Januar 2013 in Kraft trat (SR 0.672.936.74), ist das Abkommen zwischen der Schweiz und Deutschland nicht in Kraft getreten (siehe Briefwechsel vom 3. Juli/15. August 2013 zwischen der Schweiz und Deutschland zur Verbesserung der grenzüberschreitenden Tätigkeiten im Finanzbereich, in Kraft getreten am 15. August 2013 [SR 0.672.913.631], S. 1 Fn. 1 und S. 3 Fn.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