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385</w:t>
      </w:r>
    </w:p>
    <w:p>
      <w:r>
        <w:t>Bundesgericht (BGE), 2002-12-31, DE</w:t>
      </w:r>
    </w:p>
    <w:p>
      <w:r>
        <w:rPr>
          <w:b/>
        </w:rPr>
        <w:t xml:space="preserve">Quelle: </w:t>
      </w:r>
      <w:r>
        <w:t>https://mcp.opencaselaw.ch/entscheid/bge_BGE_140_V_385</w:t>
      </w:r>
    </w:p>
    <w:p>
      <w:r>
        <w:t>FR: ATF 140 V 385</w:t>
      </w:r>
    </w:p>
    <w:p>
      <w:r>
        <w:t>IT: DTF 140 V 385</w:t>
      </w:r>
    </w:p>
    <w:p>
      <w:pPr>
        <w:pStyle w:val="Heading2"/>
      </w:pPr>
      <w:r>
        <w:t>Regeste</w:t>
      </w:r>
    </w:p>
    <w:p>
      <w:r>
        <w:t>Regeste Art. 6 Abs. 2 und Art. 39 Abs. 3 sowie Art. 42 bis Abs. 2 IVG, je in Verbindung mit Art. 9 Abs. 3 IVG; Art. 1a (bis 31. Dezember 2002: Art. 1) Abs. 2 lit. a AHVG; Art. 1b lit. c (bis 31. Dezember 1998: Art. 1 lit. e bzw. lit. c) AHVV sowie Art. 1b IVG; Art. 2 Abs. 1 und Art. 3 Abs. 1 lit. h GSG; Abkommen vom 10. Februar 1987 zwischen dem Schweizerischen Bundesrat und der Bank für Internationalen Zahlungsausgleich zur Regelung der rechtlichen Stellung der Bank in der Schweiz und Briefwechsel vom 26. Oktober/12. Dezember 1994 zwischen der Schweizerischen Eidgenossenschaft und der Bank für Internationalen Zahlungsausgleich über den Status der internationalen Beamten schweizerischer Nationalität hinsichtlich der schweizerischen Sozialversicherungen (AHV/IV/EO und ALV); Art. 8 und 14 EMRK; Art. 2 Abs. 2 in Verbindung mit Art. 9 UNO-Pakt I. Ist ein ausländischer Beamter der BIZ nicht der obligatorischen AHV/IV unterstellt und der Ehegatte mit Wohnsitz in der Schweiz nicht erwerbstätig, sind auch die von ihnen unterhaltenen, ebenfalls hier lebenden Kinder nicht versichert und haben daher grundsätzlich keinen Anspruch auf Leistungen der Invalidenversicherung (Invalidenrente, Hilflosenentschädigung; E. 4). Frage offengelassen, ob und inwieweit sowie nach Massgabe welcher Modalitäten diese Kinder auf freiwilliger Basis der AHV/IV beitreten können (E. 4.3). Art. 1b lit. c AHVV ist nicht völkerrechtswidrig (E. 5).</w:t>
      </w:r>
    </w:p>
    <w:p>
      <w:r>
        <w:t>Regeste Art. 6 al. 2 et art. 39 al. 3 ainsi qu'art. 42 bis al. 2 LAI, en corrélation avec l'art. 9 al. 3 LAI; art. 1a (jusqu'au 31 décembre 2002: art. 1) al. 2 let. a LAVS; art. 1b let. c (jusqu'au 31 décembre 1998: art. 1 let. e resp. let. c) RAVS ainsi qu' art. 1b LAI; art. 2 al. 1 et art. 3 al. 1 let. h LEH; Accord du 10 février 1987 entre le Conseil fédéral suisse et la Banque des Règlements internationaux en vue de déterminer le statut juridique de la Banque en Suisse et Echange de lettres des 26 octobre/12 décembre 1994 entre la Confédération suisse et la Banque des Règlements internationaux concernant le statut des fonctionnaires internationaux de nationalité suisse à l'égard des assurances sociales suisses (AVS/AI/APG et AC); art. 8 et 14 CEDH; art. 2 al. 2 en corrélation avec l'art. 9 Pacte ONU I. Lorsqu'un fonctionnaire étranger de la BRI n'est pas assujetti à l'AVS/AI obligatoire et que son conjoint domicilié en Suisse n'exerce pas d'activité professionnelle, leurs enfants qui résident également en Suisse et dont ils pourvoient à l'entretien ne sont pas non plus assurés et n'ont en principe pas droit aux prestations de l'assurance-invalidité (rente d'invalidité, allocation pour impotent; consid. 4). Question laissée ouverte de savoir si, dans quelle mesure et selon quelles modalités, ces enfants peuvent adhérer à l'AVS/AI facultative (consid. 4.3). L'art. 1b let. c RAVS n'est pas contraire au droit international public (consid. 5).</w:t>
      </w:r>
    </w:p>
    <w:p>
      <w:r>
        <w:t>Regesto Art. 6 cpv. 2 e art. 39 cpv. 3 nonché art. 42 bis cpv. 2 LAI, combinati con l'art. 9 cpv. 3 LAI; art. 1a (fino al 31 dicembre 2002: art. 1) cpv. 2 lett. a LAVS; art. 1b lett. c (fino al 31 dicembre 1998: art. 1 lett. e rispettivamente lett. c) OAVS nonché art. 1b LAI; art. 2 cpv. 1 e art. 3 cpv. 1 lett. h LSO; Accordo del 10 febbraio 1987 tra il Consiglio federale svizzero e la Banca dei Regolamenti Internazionali al fine di determinare lo status giuridico della Banca in Svizzera e Scambio di lettere del 26 ottobre/12 dicembre 1994 tra la Confederazione Svizzera e la Banca dei Regolamenti Internazionali concernente lo statuto dei funzionari internazionali di cittadinanza svizzera riguardo alle assicurazioni sociali svizzere (AVS/AI/IPG e AD); art. 8 e 14 CEDU; art. 2 cpv. 2 combinato con l'art. 9 Patto ONU I. Se un impiegato straniero della BRI non soggiace obbligatoriamente all'AVS/AI e il coniuge con domicilio in Svizzera non esercita un'attività lucrativa, neanche i loro figli residenti in Svizzera e di cui provvedono al loro mantenimento sono assicurati e pertanto non hanno diritto in generale a prestazioni dell'assicurazione invalidità (rendita d'invalidità, assegni per grandi invalidi; consid. 4). Lasciata aperta la questione se, in quale misura e con quali modalità, questi figli potrebbero aderire a titolo facoltativo all'AVS/AI (consid. 4.3). L'art. 1b lett. c OAVS non è contrario al diritto internazionale pubblico (consid. 5).</w:t>
      </w:r>
    </w:p>
    <w:p>
      <w:pPr>
        <w:pStyle w:val="Heading2"/>
      </w:pPr>
      <w:r>
        <w:t>Erwägungen</w:t>
      </w:r>
    </w:p>
    <w:p>
      <w:r>
        <w:rPr>
          <w:b/>
        </w:rPr>
        <w:t>E. 2.1</w:t>
      </w:r>
    </w:p>
    <w:p>
      <w:r>
        <w:t>Nach Art. 1a (bis 31. Dezember 2002: Art. 1) Abs. 1 AHVG sind (obligatorisch) nach diesem Gesetz versichert u.a. die natürlichen Personen mit Wohnsitz in der Schweiz (lit. a) und die natürlichen Personen, die in der Schweiz eine Erwerbstätigkeit ausüben (lit. b). Nicht versichert sind nach Abs. 2 u.a. ausländische Staatsangehörige, die Privilegien und Immunitäten gemäss den Regeln des Völkerrechts geniessen (lit. a). Als Ausländer, die Privilegien und Immunitäten im Sinne von Artikel 1a Absatz 2 Buchstabe a AHVG geniessen, gelten u.a. die begünstigten Personen nach Artikel 2 Absatz 2 des Bundesgesetzes vom 22. Juni 2007 über die von der Schweiz als Gaststaat gewährten Vorrechte, Immunitäten und Erleichterungen sowie finanziellen Beiträge (Gaststaatgesetz, GSG; SR 192.12) sowie deren nicht erwerbstätige Familienangehörige, wenn diese begünstigten Personen in offizieller Eigenschaft für eine zwischenstaatliche Organisation, eine internationale Institution, ein Sekretariat oder andere durch einen völkerrechtlichen Vertrag eingesetzte Organe, eine unabhängige Kommission, einen internationalen Gerichtshof, ein Schiedsgericht oder ein anderes internationales Organ im Sinne des Gaststaatgesetzes tätig sind ( Art. 1b lit. c AHVV [SR 831.101]). Im Sinne von Art. 2 Abs. 2 lit. a GSG begünstigte Personen, denen der Bund Vorrechte, Immunitäten und Erleichterungen gewähren kann, sind namentlich Personen, die ständig oder vorübergehend, in offizieller Eigenschaft für institutionelle Begünstigte nach Absatz 1, wie zwischenstaatliche Organisationen oder internationale Institutionen (lit. a und b) tätig sind. Inhalt und Geltungsbereich der Vorrechte, Immunitäten und Erleichterungen werden in Art. 3 und 4 GSG geregelt und in der vom Bundesrat gestützt auf Art. 33 GSG erlassenen Gaststaatverordnung vom 7. Dezember 2007 (V-GSG; SR 192.121) näher ausgeführt. Nach Art. 3 Abs. 1 lit. h GSG umfassen die Vorrechte und Immunitäten u.a. die Befreiung vom schweizerischen System der sozialen Sicherheit, insbesondere somit die Ausnahme ausländischer Staatsangehöriger, die Privilegien und Immunitäten gemäss den Regeln des Völkerrechts geniessen, von der Unterstellung unter die obligatorische AHV/IV ( Art. 1a Abs. 2 lit. a AHVG und Art. 1b IVG ).</w:t>
      </w:r>
    </w:p>
    <w:p>
      <w:r>
        <w:rPr>
          <w:b/>
        </w:rPr>
        <w:t>E. 2.2</w:t>
      </w:r>
    </w:p>
    <w:p>
      <w:r>
        <w:t>Eine institutionelle Begünstigte im Sinne von Art. 2 Abs. 1 GSG ist die BIZ mit Sitz in Basel, bei welcher der Vater des BGE 140 V 385 S. 389 Beschwerdeführers seit der Einreise in die Schweiz arbeitet. Die Rechtsstellung der Bank sowie deren Vorrechte und Immunitäten und diejenigen ihrer Beamten werden im Abkommen vom 10. Februar 1987 zwischen dem Schweizerischen Bundesrat und der Bank für Internationalen Zahlungsausgleich zur Regelung der rechtlichen Stellung der Bank in der Schweiz (SR 0.192.122.971.3; nachfolgend: Sitzabkommen [vgl. Botschaft vom 13. September 2006 zum Bundesgesetz über die von der Schweiz als Gaststaat gewährten Vorrechte, Immunitäten und Erleichterungen sowie finanziellen Beiträge [Gaststaatgesetz], BBl 2006 8017 ff., 8018 und 8023]) geregelt. Diese Vereinbarung wird ergänzt durch den Briefwechsel vom 26. Oktober/12. Dezember 1994 zwischen der Schweizerischen Eidgenossenschaft und der Bank für Internationalen Zahlungsausgleich über den Status der internationalen Beamten schweizerischer Nationalität hinsichtlich der schweizerischen Sozialversicherungen (AHV/IV/EO und ALV [SR 0.192.122.971.4]), genehmigt von der Bundesversammlung am 4. März 1996. Art. 11 des Sitzabkommens vom 10. Februar 1987 bestimmt betreffend die Sozialfürsorge, dass die Bank in ihrer Eigenschaft als Arbeitgeber nicht der schweizerischen Gesetzgebung über die Alters- und Hinterlassenenversicherung, die Invalidenversicherung, die Arbeitslosenversicherung, den Erwerbsersatz sowie über die obligatorische berufliche Alters-, Hinterlassenen- und Invalidenvorsorge untersteht (Ziffer 1). Beamte der Bank, welche die schweizerische Staatsangehörigkeit nicht besitzen, unterstehen nicht der im voranstehenden Absatz erwähnten Gesetzgebung (Ziffer 2). Gestützt auf den Briefwechsel vom 26. Oktober/12. Dezember 1994 sind mit Wirkung ab 1. Januar 1994 auch die Beamten der Bank, welche die schweizerische Nationalität besitzen, sowie ihre in der Schweiz wohnhaften nicht erwerbstätigen Ehegatten schweizerischer oder ausländischer Nationalität von der obligatorischen AHV/IV/EO und der ALV ausgenommen, wobei sie die Möglichkeit haben, auf freiwilliger Basis diesen Versicherungen beizutreten. Diese Regelung ist ebenfalls anwendbar auf Ehegatten ohne entsprechende Vorrechte und Immunitäten von ausländischen internationalen Beamten der Bank, welche aufgrund von Art. 1a (früher: Art. 1) Abs. 2 lit. a AHVG von der Sozialversicherungspflicht ausgenommen sind (Wiedergabe des Textes im französischen Originaltext [ BGE 119 V 98 E. 6b S. 108] in: GREBER/DUC/SCARTAZZINI, Commentaire des articles 1 à 16 de la loi fédérale sur l'assurance-vieillesse et survivants, 1996, S. 48). BGE 140 V 385 S. 390</w:t>
      </w:r>
    </w:p>
    <w:p>
      <w:r>
        <w:rPr>
          <w:b/>
        </w:rPr>
        <w:t>E. 3.1</w:t>
      </w:r>
    </w:p>
    <w:p>
      <w:r>
        <w:t>Die Vorinstanz hat erwogen, Art. 11 Ziffer 2 des Sitzabkommens erwähne zwar nur die Beamten, was indessen nicht heisse, dass sich die Ausnahme von der Unterstellung unter die obligatorische AHV/IV auf diese beschränke. Vielmehr seien von dieser Regelung entsprechend den Grundsätzen der schweizerischen Gaststaatpolitik, wie sie etwa in Art. 20 Abs. 1 lit. a und d V-GSG (in Verbindung mit Art. 4 V-GSG ) zum Ausdruck komme, auch die in gemeinsamem Haushalt lebenden Familienangehörigen erfasst. Weiter lasse sich aus dem Briefwechsel vom 26. Oktober/12. Dezember 1994 zum Sitzabkommen mit der BIZ keine Unterstellung unter die IV der in der Schweiz wohnenden ausländischen Kinder von ausländischen Beamten der Bank herleiten. Schliesslich ergebe sich aus Art. 14 EMRK in Verbindung mit Art. 8 EMRK nichts zugunsten des Beschwerdeführers.</w:t>
      </w:r>
    </w:p>
    <w:p>
      <w:r>
        <w:rPr>
          <w:b/>
        </w:rPr>
        <w:t>E. 3.2</w:t>
      </w:r>
    </w:p>
    <w:p>
      <w:r>
        <w:t>Der Beschwerdeführer bringt vor, im Briefwechsel vom 26. Oktober/12. Dezember 1994 werde mit Bezug auf diejenigen Personen, deren sozialversicherungsrechtlicher Status (neu) geregelt werde, gesagt, dass sie nicht mehr obligatorisch versichert seien. Aus dieser Formulierung sei zu folgern, dass sie vorher nicht unter die Ausnahmeklausel nach aArt. 1 Abs. 2 lit. a AHVG gefallen, sondern kraft Wohnsitzes in der Schweiz der obligatorischen AHV/IV/EO/ALV unterstellt gewesen seien (aArt. 1 Abs. 1 lit. a AHVG; vgl. Rz. 2031 des Kreisschreibens des BSV über die Versicherungspflicht in der AHV/IV [KSV], in der ab 1. Januar 1990 gültigen Fassung, mit Hinweis auf BGE 105 V 241 ). In diesem (Rechts-)Sinne sei Art. 11 Ziffer 2 des Abkommens vor Inkrafttreten des Briefwechsels am 1. Januar 1994 zu verstehen. Dasselbe müsse auch für die in der Schweiz wohnenden Kinder ausländischer Beamter der BIZ gelten, welche in dieser Bestimmung ebenfalls nicht erwähnt würden. Aus dem Umstand, dass sich der Briefwechsel auf Beamte und Ehegatten von Beamten der Bank beziehe, nicht aber auf die Kinder von Beamten, folge, dass deren sozialversicherungsrechtlicher Status im Rahmen des Briefwechsels vom 26. Oktober/12. Dezember 1994 nicht geändert werden sollte. Somit seien die in der Schweiz wohnenden Kinder von Beamten der BIZ unabhängig von deren Staatsangehörigkeit nach Art. 1a Abs. 1 lit. a AHVG und Art. 1b IVG der AHV/IV unterstellt. Die gegenteilige Auffassung verletze über Art. 8 EMRK das Diskriminierungsverbot nach Art. 14 EMRK . BGE 140 V 385 S. 391</w:t>
      </w:r>
    </w:p>
    <w:p>
      <w:r>
        <w:rPr>
          <w:b/>
        </w:rPr>
        <w:t>E. 4.1</w:t>
      </w:r>
    </w:p>
    <w:p>
      <w:r>
        <w:t>Nach aArt. 1 Abs. 2 lit. a AHVG (in der bis 31. Dezember 1996 geltenden Fassung) waren Ausländer nicht versichert, die im Genusse von diplomatischen Vorrechten und Befreiungen oder besonderer steuerlicher Vergünstigungen standen. Art. 1 AHVV (in Kraft getreten am 1. Januar 1979, in der bis 31. Dezember 1996 geltenden Fassung) lautete wie folgt: Als Ausländer, die im Genusse von diplomatischen Vorrechten und Befreiungen oder besonderer steuerlicher Vergünstigungen im Sinne von Artikel 1 Absatz 2 Buchstabe a AHVG stehen, gelten: a. (...); b. die Mitglieder des offiziellen Personals der bei der Schweizerischen Eidgenossenschaft akkreditierten diplomatischen Vertretungen und ihre Familien; c. die Mitglieder der ausländischen Delegationen bei internationalen Organisationen, die ihren Sitz in der Schweiz haben, und ihre Familien; d. (...); e. das ausländische Personal der Vereinten Nationen, des Internationalen Arbeitsamtes, der internationalen Büros und der anderen vom Eidgenössischen Departement des Innern (...) im Einvernehmen mit dem Eidgenössischen Departement für auswärtige Angelegenheiten zu bezeichnenden internationalen Organisationen; f. (...). Die BIZ war eine internationale Organisation im Sinne von aArt. 1 lit. e AHVV. Nach dem Wortlaut dieser Bestimmung (auch in der französischen und italienischen Textfassung; vgl. RO 1978 und RU 1978, je S. 421) fiel lediglich das - nicht unbedingt gesamte ( BGE 98 V 182 ) - ausländische Personal unter die Ausnahmeklausel des aArt. 1 Abs. 2 lit. a AHVG, dagegen nicht die Familienangehörigen der betreffenden Personen. Für diese Interpretation spricht, dass in den in lit. b und c von aArt. 1 AHVV geregelten Fällen die Ausnahme von der Unterstellung unter die obligatorische AHV ausdrücklich auf die Familien der hier erwähnten Personen ausgedehnt wurde (vgl. auch BGE 115 V 11 E. 3a S. 13). Dagegen kann nur, aber immerhin Folgendes angeführt werden: aArt. 1 AHVV wurde auf den 1. Januar 1997 geändert, wobei lit. e anders gefasst und zu lit. c wurde. Neu galten als Ausländer, die Privilegien und Immunitäten im Sinne von Artikel 1 Absatz 2 Buchstabe a AHVG geniessen, die internationalen Beamten von internationalen BGE 140 V 385 S. 392 Organisationen, mit welchen der Bundesrat ein Sitzabkommen abgeschlossen hat, sowie deren Familienangehörige (vgl. AHI 1996 S. 3 und 17 f.). Im Unterschied zur alten Fassung wurden somit ausdrücklich auch die Familienangehörigen von der obligatorischen Versicherung ausgenommen. In den Fassungen ab 1. Januar 1999 (nunmehr Art. 1b lit. c AHVV ) ist die Rede von nicht erwerbstätigen Familienangehörigen. In seinen Erläuterungen führte das BSV aus, nach der Praxis der Schweizer Behörden gestützt auf Art. 42 des Wiener Übereinkommens vom 18. April 1961 über diplomatische Beziehungen, in Kraft getreten für die Schweiz am 24. April 1964 (SR 0.191.01), genössen Familienangehörige unter der Bedingung, dass sie keine Erwerbstätigkeit ausübten, dieselben Privilegien und Immunitäten gemäss den Regeln des Völkerrechts wie die betroffene Person selber. In diesem Sinne sei der Verordnungstext zu präzisieren (AHI 1998 S. 264). Diese Rechtstatsachen stellen ein gewichtiges Indiz dafür dar, dass bereits unter der Geltung von aArt. 1 lit. e AHVV auch die (nicht erwerbstätigen) Familienangehörigen der in dieser Bestimmung genannten Personen von der Unterstellung unter die obligatorische AHV nach aArt. 1 Abs. 2 lit. a AHVG ausgenommen sein sollten.</w:t>
      </w:r>
    </w:p>
    <w:p>
      <w:r>
        <w:rPr>
          <w:b/>
        </w:rPr>
        <w:t>E. 4.2</w:t>
      </w:r>
    </w:p>
    <w:p>
      <w:r>
        <w:t>Das Sitzabkommen mit der BIZ vom 10. Februar 1987 und der Briefwechsel vom 26. Oktober/12. Dezember 1994 gehen aArt. 1 lit. e AHVV vor ( BGE 131 V 390 E. 5.2 S. 398; BGE 123 V 1 E. 4 S. 4; BGE 122 II 140 ; vgl. auch Botschaft vom 28. April 1999 zur Änderung des Bundesgesetzes über die Alters- und Hinterlassenenversicherung, BBl 1999 4983 ff., 5008 Ziffer 221 zu Art. 1 AHVG ; vgl. zu ihrem Verhältnis untereinander BGE 133 V 233 E. 4.1 S. 237 mit Hinweisen). Sie sind nach Treu und Glauben in Übereinstimmung mit der gewöhnlichen, ihren Bestimmungen in ihrem Zusammenhang zukommenden Bedeutung und im Lichte ihres Zieles und Zweckes auszulegen (Art. 31 Ziffer 1 des Wiener Übereinkommens vom 23. Mai 1969 über das Recht der Verträge, in Kraft getreten für die Schweiz am 6. Juni 1990 [VRK; SR 0.111]; BGE 122 II 234 E. 4c S. 238).</w:t>
      </w:r>
    </w:p>
    <w:p>
      <w:r>
        <w:rPr>
          <w:b/>
        </w:rPr>
        <w:t>E. 4.2.1</w:t>
      </w:r>
    </w:p>
    <w:p>
      <w:r>
        <w:t>Nach dem Wortlaut von Art. 11 Ziffer 2 des Sitzabkommens mit der BIZ sind lediglich die Beamten der Bank, welche die schweizerische Staatsangehörigkeit nicht besitzen, von der Unterstellung u.a. unter die AHV und IV ausgenommen, nicht hingegen deren (nicht erwerbstätige) Ehegatten und die im selben Haushalt lebenden Kinder. Diese Bestimmung steht zwar im I. Teil des BGE 140 V 385 S. 393 Abkommens, der die Rechtsstellung sowie die Vorrechte und Immunitäten der Bank regelt, wie das BSV festhält, was umgekehrt indessen nicht hinderte, allenfalls auch die Familienangehörigen zu erwähnen, wenn diese ebenfalls unter die Ausnahmeklausel von aArt. 1 Abs. 2 lit. a AHVG fallen sollten.</w:t>
      </w:r>
    </w:p>
    <w:p>
      <w:r>
        <w:rPr>
          <w:b/>
        </w:rPr>
        <w:t>E. 4.2.2</w:t>
      </w:r>
    </w:p>
    <w:p>
      <w:r>
        <w:t>Die Vorrechte und Immunitäten für Personen, die in amtlicher Eigenschaft zur Bank berufen werden, werden im II. Teil des Abkommens umschrieben. Dabei wird zwischen verschiedenen Personenkategorien unterschieden. Nach Art. 13 Ziffer 1 geniessen der Präsident, der Generaldirektor der Bank sowie die von Letzterem im Einvernehmen mit dem Eidgenössischen Departement für auswärtige Angelegenheiten bezeichneten hohen Beamten die Vorrechte und Immunitäten, Befreiungen und Erleichterungen, die den diplomatischen Vertretern nach Völkerrecht und internationaler Übung zuerkannt werden. Damit wird u.a. auf Art. 37 Ziffer 1 des Wiener Übereinkommens über diplomatische Beziehungen Bezug genommen. Danach geniessen die zum Haushalt eines diplomatischen Vertreters gehörenden Familienmitglieder, wenn sie nicht Angehörige des Empfangsstaats sind, die in den Art. 29 bis 36 bezeichneten Vorrechte und Immunitäten; sie sind namentlich von den im Empfangsstaat geltenden Vorschriften über soziale Sicherheit befreit, wenn sie nicht Angehörige dieses Staates sind (Art. 33 Ziffer 1; BGE 136 V 161 E. 5.2 S. 166). Allerdings gilt diese vom BSV als internationale Übung bezeichnete Regelung (vgl. auch Botschaft vom 13. September 2006 zum Bundesgesetz über die von der Schweiz als Gaststaat gewährten Vorrechte, Immunitäten und Erleichterungen sowie finanziellen Beiträge [Gaststaatgesetz], BBl 2006 8017 ff., 8044 Ziffer 2.3.1.13 zu Art. 2 Abs. 2 Bst. c GSG) lediglich für die in Art. 13 Ziffer 1 des Sitzabkommens vom 10. Februar 1987 genannten Personen, insbesondere die hohen Beamten, wozu der Vater des Beschwerdeführers nicht gehört. Die den übrigen (nicht hohen) Beamten der Bank zustehenden Vorrechte und Immunitäten werden in Art. 14 f. geregelt. Dabei werden die Familienangehörigen ausser in Art. 15 lit. b und d nicht erwähnt. Nach diesen Bestimmungen sind die Beamten, welche die schweizerische Staatsangehörigkeit nicht besitzen, wie auch ihre Ehegatten und die von ihnen unterhaltenen Familienmitglieder, den die Einwanderung einschränkenden Bestimmungen und den Formalitäten der Registrierung von Ausländern nicht unterstellt, und sie geniessen, wie auch die von ihnen unterhaltenen Mitglieder ihrer BGE 140 V 385 S. 394 Familie und ihre Hausangestellten, dieselben Erleichterungen in Bezug auf die Rückkehr in ihre Heimat wie die Beamten der andern internationalen Organisationen. Dieser (Vor-)Rechte bedürfen Personen nicht, welche die schweizerische Staatsangehörigkeit besitzen. Im Kontext von Bedeutung ist, dass den Ehegatten von ausländischen Beamten der Bank und ihren (unterhaltenen) Kindern die gleichen Vorrechte gewährt werden. Es kann offenbleiben, ob Familienangehörige im Genuss noch weiterer Privilegien stehen, auch wo das Sitzabkommen dies nicht ausdrücklich sagt. Die Frage der Unterstellung unter die obligatorische Versicherung oder ebenso wie der ausländische Beamte der Bank davon ausgenommen zu sein, ist aufgrund dieses Abkommens für den nicht erwerbstätigen Ehegatten mit Wohnsitz in der Schweiz und die von ihnen unterhaltenen, ebenfalls hier lebenden Kinder grundsätzlich im gleichen Sinne zu beantworten.</w:t>
      </w:r>
    </w:p>
    <w:p>
      <w:r>
        <w:rPr>
          <w:b/>
        </w:rPr>
        <w:t>E. 4.2.3</w:t>
      </w:r>
    </w:p>
    <w:p>
      <w:r>
        <w:t>Vom Briefwechsel vom 26. Oktober/12. Dezember 1994 erfasst werden (nicht notwendigerweise alle) Personen, die nicht unter Art. 11 Ziffer 2 des Sitzabkommens vom 10. Februar 1987 oder aArt. 1 bzw. Art. 1a Abs. 2 lit. a AHVG fallen. Ausdrücklich werden neben den schweizerischen internationalen Beamten der BIZ und deren nicht erwerbstätigen Ehegatten mit Wohnsitz in der Schweiz, gleich welcher Nationalität, die nicht erwerbstätigen Ehegatten mit Wohnsitz in der Schweiz ohne entsprechende Privilegien und Immunitäten ("ne bénéficiant pas de privilèges et d'immunités" im französischen Originaltext; vorne E. 2.2) der ausländischen Beamten der Bank von der Unterstellung unter die obligatorische AHV/IV/EO und ALV ausgenommen. Das spricht - im Umkehrschluss - dafür, dass die betreffenden Personen nicht bereits aufgrund von Art. 11 Ziffer 2 des Sitzabkommens vom 10. Februar 1987 unter aArt. 1 Abs. 2 lit. a AHVG fielen, andernfalls es dieser Ergänzung des Abkommens nicht bedurft hätte, wie der Beschwerdeführer vorbringt. Allerdings lässt sich die Ausnahme der nicht erwerbstätigen Ehegatten schweizerischer Nationalität mit Wohnsitz in der Schweiz - unabhängig von den gewährten Vorrechten, d.h. mit oder ohne entsprechende Privilegien und Immunitäten - der schweizerischen internationalen Beamten der Bank von der Unterstellung unter die AHV/IV/EO und ALV durchaus aus dem Umstand erklären, dass dasselbe bereits für alle nicht erwerbstätigen Ehegatten von ausländischen internationalen Beamten der Bank Geltung hatte ("argumentum a maiore ad minus"). Insofern können aus der betreffenden BGE 140 V 385 S. 395 Regelung im Briefwechsel vom 26. Oktober/12. Dezember 1994 nicht unmittelbar zwingende Rückschlüsse auf den sozialversicherungsrechtlichen Status der betreffenden Personen für die Zeit vorher gezogen werden. Die Kinder mit Wohnsitz in der Schweiz der ausländischen oder schweizerischen internationalen Beamten der BIZ werden im Briefwechsel zwar nicht erwähnt. Daraus kann indessen nicht gefolgert werden, die Beteiligten hätten sie der obligatorischen AHV/IV unterstellen bzw. diesen durch das Sitzabkommen vom 10. Februar 1987 nicht geänderten Status beibehalten wollen. Wie in E. 4.2.2 hievor dargelegt, teilt das Abkommen den Kindern der internationalen Beamten der Bank dieselben Vorrechte, Immunitäten und Erleichterungen zu wie deren (nichterwerbstätigen) Ehegatten. Namentlich aus internationaler und völkerrechtlicher Sicht sind keine vernünftigen sachlichen Gründe ersichtlich, mit Bezug auf die Frage der Unterstellung unter die schweizerischen Sozialversicherungen eine unterschiedliche Regelung zu treffen. Gemäss BSV sollen - allgemein international anerkannt - die Vorrechte, Immunitäten und Erleichterungen den betreffenden Personen gleich welcher Nationalität ermöglichen, ihre internationale öffentliche Aufgabe möglichst ungestört und unabhängig gegenüber dem Empfangsstaat und auch dem Entsendestaat wahrzunehmen (vgl. BBl 2006 8025; GREBER/DUC/SCARTAZZINI, a.a.O., S. 45 unten Rz. 68), weshalb sich ihr Status auch auf die Familienangehörigen erstrecke (in diesem Sinne auch HANSPETER KÄSER, Unterstellung und Beitragswesen in der obligatorischen AHV, 2. Aufl. 1996, S. 31 Rz. 1.59, wonach unabhängig vom Ausmass der gewährten Privilegien und Immunitäten grundsätzlich alle Personen ausländischer Staatsangehörigkeit von der Versicherung ausgeschlossen sind). Im Übrigen zeigen auch die Neufassungen von aArt. 1 lit. e AHVV, dass seit jeher die Meinung bestand, auch die nicht erwerbstätigen Familienangehörigen von Personen ausländischer Staatsangehörigkeit, welche für eine internationale Organisation mit Sitz in der Schweiz tätig sind und deren rechtliche Stellung in einem Sitzabkommen geregelt ist, sollten von der Unterstellung unter die obligatorische Versicherung ausgenommen sein (vorne E. 4.1).</w:t>
      </w:r>
    </w:p>
    <w:p>
      <w:r>
        <w:rPr>
          <w:b/>
        </w:rPr>
        <w:t>E. 4.3</w:t>
      </w:r>
    </w:p>
    <w:p>
      <w:r>
        <w:t>Zusammenfassend sind das Sitzabkommen mit der BIZ vom 10. Februar 1987 und der Briefwechsel vom 26. Oktober/12. Dezember 1994 so zu verstehen, dass nicht nur die ausländischen und die schweizerischen internationalen Beamten der Bank von der BGE 140 V 385 S. 396 Unterstellung unter die obligatorische AHV/IV/EO/ALV ausgenommen sein sollen, sondern auch ihre nicht erwerbstätigen Familienangehörigen mit Wohnsitz in der Schweiz, insbesondere die Ehegatten und die von ihnen unterhaltenen Kinder. Von Gesetzeswidrigkeit der (aktuellen) Verordnungsbestimmung kann demnach nicht die Rede sein. Ob und inwieweit sowie nach Massgabe welcher Modalitäten auch die unterhaltenen Kinder auf freiwilliger Basis der AHV/IV beitreten können (vgl. E. 2.2 vorne), braucht hier nicht weiter untersucht zu werden.</w:t>
      </w:r>
    </w:p>
    <w:p>
      <w:r>
        <w:rPr>
          <w:b/>
        </w:rPr>
        <w:t>E. 5</w:t>
      </w:r>
    </w:p>
    <w:p>
      <w:r>
        <w:t>Schliesslich ist der geltende Art. 1b lit. c AHVV nicht völkerrechtswidrig.</w:t>
      </w:r>
    </w:p>
    <w:p>
      <w:r>
        <w:rPr>
          <w:b/>
        </w:rPr>
        <w:t>E. 5.1</w:t>
      </w:r>
    </w:p>
    <w:p>
      <w:r>
        <w:t>Der Beschwerdeführer bringt wie schon in der vorinstanzlichen Replik vor, er leide an einem ausgeprägten frühkindlichen Autismus. Er sei auf die Unterbringung in einer geeigneten Institution angewiesen, was sich ohne Leistungen der Invalidenversicherung kaum bewerkstelligen lasse. Andernfalls würden zum einen mangels Betreuung durch Fachpersonen, die ihn beschäftigten und in seiner persönlichen Entwicklung unterstützen könnten, Rückschritte im Verhalten und der Verlust erworbener Fähigkeiten drohen. Zum anderen wären seine Eltern, wenn sie selber vollumfänglich für seine Betreuung sorgen müssten, einer riesigen Belastung und einem enormen Stress ausgesetzt. Denn über die Hilfsbedürftigkeit in den Bereichen An-/Auskleiden, Essen, Körperpflege, Verrichten der Notdurft, Fortbewegung und Aufstehen/Absitzen/Abliegen und die Notwendigkeit der dauernden medizinisch-pflegerischen Hilfe hinaus bedürfe er der persönlichen Überwachung; er könne nicht längere Zeit unbeaufsichtigt und aus Sicherheitsgründen überhaupt nicht allein im Haus gelassen werden. Der erstgenannte Aspekt der Folgen einer fehlenden Unterbringung weise einen Bezug zum Recht auf Achtung des Privatlebens auf (Entwicklung und Erfüllung der Persönlichkeit und Aufnahme von Beziehungen zu anderen Menschen), der zweite zum Recht auf Achtung des Familienlebens (massive Beeinflussung von Qualität und Organisation des Familienlebens durch Notwendigkeit ständiger Betreuung und Überwachung durch einen Elternteil). Damit sei entgegen der Rechtsprechung des Bundesgerichts gemäss BGE 139 I 155 , gegen welches Urteil im Übrigen eine Beschwerde beim Europäischen Gerichtshof für Menschenrechte hängig sei, der für die Anwendbarkeit des Diskriminierungsverbots von Art. 14 EMRK erforderliche Bezug zu einer spezifischen Konventionsgarantie, hier Art. 8 EMRK , gegeben. BGE 140 V 385 S. 397 Somit sei er als ausländisches Kind eines ausländischen internationalen Beamten der BIZ im Rahmen der postulierten konventionskonformen Auslegung der einschlägigen Bestimmungen gleich zu behandeln wie ein schweizerisches Kind eines schweizerischen internationalen Beamten der Bank und daher als in der AHV/IV versichert zu betrachten. Gemäss Vorinstanz kann der Beschwerdeführer mit der Berufung auf Art. 14 EMRK in Verbindung mit Art. 8 EMRK nichts zu seinen Gunsten ableiten. Art. 8 EMRK begründe weder einen Anspruch auf einen bestimmten Lebensstandard noch eine positive Verpflichtung, eine Sozialversicherungsleistung auszurichten, wie das Bundesgericht in Bezug auf die hier zur Diskussion stehenden ausserordentliche (Kinder-)Invalidenrente und Hilflosenentschädigung der Invalidenversicherung in BGE 139 I 155 entschieden habe. Die Nichtgewährung dieser Leistungen falle nicht in den Anwendungsbereich von Art. 8 EMRK .</w:t>
      </w:r>
    </w:p>
    <w:p>
      <w:r>
        <w:rPr>
          <w:b/>
        </w:rPr>
        <w:t>E. 5.2</w:t>
      </w:r>
    </w:p>
    <w:p>
      <w:r>
        <w:t>Nach Art. 8 EMRK hat jede Person u.a. das Recht auf Achtung ihres Privat- und Familienlebens. Aus dieser Norm kann kein direkter Anspruch auf positive staatliche Leistungen, insbesondere Sozialversicherungsleistungen, abgeleitet werden, welche die Ausübung des Familienlebens ermöglichen oder einen bestimmten Lebensstandard garantieren ( BGE 139 I 155 E. 4.2 S. 158 und 257 E. 5.2.2 S. 261; je mit Hinweisen auf die Rechtsprechung des EGMR; BGE 138 I 225 E. 3.8.1 S. 231; BGE 134 I 105 E. 6 S. 110). In diesem Zusammenhang ist daran zu erinnern, dass die Schweiz das Protokoll Nr. 1 vom 20. März 1952 zur EMRK nicht unterzeichnet hat. Die Rechtsprechung des EGMR, der gestützt darauf nicht diskriminierende Sozialversicherungsleistungen zugesprochen hat, etwa in dem in der Beschwerde erwähnten Urteil Moskal gegen Polen, Nr. 10373/05 vom 15. September 2009 § 93, ist daher nicht einschlägig ( BGE 139 I 155 E. 4.2 in fine S. 159). Das akzessorische Diskriminierungsverbot von Art. 14 EMRK verbietet Unterscheidungen aufgrund bestimmter Merkmale bei der Umsetzung von in der EMRK garantierten Rechten und Freiheiten. Es kann immer schon dann angerufen werden, wenn der umstrittene Sachverhalt in den Schutzbereich einer konventionsrechtlichen Garantie fällt; deren Verletzung ist nicht erforderlich ( BGE 139 I 155 E. 4.3 S. 159). Dabei bedeutet nicht jede unterschiedliche Behandlung bereits eine Diskriminierung; eine solche liegt nur vor, wenn aufgrund eines verpönten Kriteriums (Rasse, Hautfarbe, BGE 140 V 385 S. 398 Geschlecht, nationale oder soziale Herkunft usw.) vergleichbare Situationen unterschiedlich behandelt werden, ohne dass sich dies objektiv und sachlich rechtfertigen lässt. Die umstrittene Massnahme muss mit Blick auf den verfolgten Zweck zulässig erscheinen und die zu dessen Realisierung eingesetzten Mittel müssen verhältnismässig sein. Eine privilegierte Behandlung der eigenen Staatsangehörigen ist grundsätzlich zulässig, ist jedoch im Einzelfall jeweils hinsichtlich der konkreten Massnahme und des jeweiligen Unterscheidungskriteriums auf ihre Vereinbarkeit mit Art. 14 EMRK zu untersuchen ( BGE 136 II 120 E. 3.3.3 S. 128; Urteil 2C_354/2011 vom 13. Juli 2012 E. 2.7.1 und 2.7.2).</w:t>
      </w:r>
    </w:p>
    <w:p>
      <w:r>
        <w:rPr>
          <w:b/>
        </w:rPr>
        <w:t>E. 5.3</w:t>
      </w:r>
    </w:p>
    <w:p>
      <w:r>
        <w:t>Die streitigen Leistungen der Invalidenversicherung stellen zum einen Ersatz des gesundheitlich bedingten Erwerbsausfalles dar (ausserordentliche Invalidenrente; Art. 39 Abs. 3 IVG ), zum andern sind sie verbunden mit dem dauernden Angewiesensein auf Hilfe Dritter und persönlicher Überwachung bei den alltäglichen Lebensverrichtungen (Hilflosenentschädigung; Art. 42 bis Abs. 2 IVG ; BGE 139 I 155 E. 4.3 S. 159 f.). Ob solche Leistungen ausgerichtet werden, hat nach den Vorbringen in der Beschwerde Einfluss auf den von Art. 8 EMRK erfassten Bereich; es gehe um die Qualität und Organisation des Familienlebens sowie um die Entwicklung und Erfüllung der Persönlichkeit und die Aufnahme von Beziehungen zu anderen Menschen. Fällt in diesem Sinne die umstrittene Leistungszusprechung bzw. -verweigerung in den Schutzbereich von Art. 8 EMRK , stellt sich mit Blick auf Art. 14 EMRK die Frage nach einer diskriminierenden Ungleichbehandlung, wobei der Beschwerdeführer als (einziges) verpöntes Unterscheidungskriterium seine ausländische Staatsangehörigkeit ins Feld führt. Eine Ungleichbehandlung gegenüber schweizerischen Kindern von internationalen Beamten der BIZ liegt, wie dargelegt, indessen nicht vor (vorne E. 4.3). Damit erweist sich auch die Rüge der Verletzung von Art. 2 Abs. 2 in Verbindung mit Art. 9 UNO-Pakt I (SR 0.103.1)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