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11</w:t>
      </w:r>
    </w:p>
    <w:p>
      <w:r>
        <w:t>Bundesgericht (BGE), 2012-01-01, FR</w:t>
      </w:r>
    </w:p>
    <w:p>
      <w:r>
        <w:rPr>
          <w:b/>
        </w:rPr>
        <w:t xml:space="preserve">Quelle: </w:t>
      </w:r>
      <w:r>
        <w:t>https://mcp.opencaselaw.ch/entscheid/bge_BGE_139_IV_11</w:t>
      </w:r>
    </w:p>
    <w:p>
      <w:r>
        <w:t>FR: ATF 139 IV 11</w:t>
      </w:r>
    </w:p>
    <w:p>
      <w:r>
        <w:t>IT: DTF 139 IV 11</w:t>
      </w:r>
    </w:p>
    <w:p>
      <w:pPr>
        <w:pStyle w:val="Heading2"/>
      </w:pPr>
      <w:r>
        <w:t>Regeste</w:t>
      </w:r>
    </w:p>
    <w:p>
      <w:r>
        <w:t>Regeste Art. 67 Abs. 1 lit. i und Art. 69 Abs. 1 lit. e URG; Recht, ein zugänglich gemachtes, gesendetes oder weitergesendetes Werk oder eine solche Werkdarbietung wahrnehmbar zu machen. Wer ein Kartenfreigabesystem (cardsharing) betreibt, das die Entschlüsselung von Fernsehprogrammen ermöglicht, ohne mit dem Sendeunternehmen ein Abonnement abgeschlossen zu haben, macht die ausgestrahlten Sendungen für seine Benutzer nicht wahrnehmbar im Sinne von Art. 67 Abs. 1 lit. i und Art. 69 Abs. 1 lit. e URG (E. 2).</w:t>
      </w:r>
    </w:p>
    <w:p>
      <w:r>
        <w:t>Regeste Art. 67 al. 1 let. i et art. 69 al. 1 let. e LDA; droit de faire voir ou entendre une oeuvre ou une prestation mise à disposition, diffusée ou retransmise. Celui qui exploite un système de partage de carte (cardsharing), qui permet de décrypter des programmes de télévision sans avoir conclu d'abonnement avec celui qui les diffuse, ne fait pas voir ou entendre à ses utilisateurs les émissions diffusées au sens des art. 67 al. 1 let. i et 69 al. 1 let. e LDA (consid. 2).</w:t>
      </w:r>
    </w:p>
    <w:p>
      <w:r>
        <w:t>Regesto Art. 67 cpv. 1 lett. i e art. 69 cpv. 1 lett. e LDA; diritto di far vedere o udire un'opera o una prestazione messa a disposizione, diffusa o ritrasmessa. Chi sfrutta un sistema di condivisione di schede (cardsharing), che consente di decodificare dei programmi televisivi senza aver concluso un relativo abbonamento con il loro organismo di diffusione, non fa vedere o udire ai suoi utilizzatori delle emissioni diffuse ai sensi degli art. 67 cpv. 1 lett. i e 69 cpv. 1 lett. e LDA (consid. 2).</w:t>
      </w:r>
    </w:p>
    <w:p>
      <w:pPr>
        <w:pStyle w:val="Heading2"/>
      </w:pPr>
      <w:r>
        <w:t>Erwägungen</w:t>
      </w:r>
    </w:p>
    <w:p>
      <w:r>
        <w:rPr>
          <w:b/>
        </w:rPr>
        <w:t>E. 2</w:t>
      </w:r>
    </w:p>
    <w:p>
      <w:r>
        <w:t>Les recourantes soutiennent que les intimés se sont rendus coupables d'infraction aux art. 67 al. 1 let. i et 69 al. 1 let. e LDA en BGE 139 IV 11 S. 14 faisant voir ou entendre les émissions qu'elles ont produites et diffusées.</w:t>
      </w:r>
    </w:p>
    <w:p>
      <w:r>
        <w:rPr>
          <w:b/>
        </w:rPr>
        <w:t>E. 2.1.1</w:t>
      </w:r>
    </w:p>
    <w:p>
      <w:r>
        <w:t>L' art. 67 al. 1 let. i LDA réprime, sur plainte du lésé, le comportement de quiconque, intentionnellement et sans droit, fait voir ou entendre une oeuvre diffusée ou retransmise (teneur en vigueur avant le 1 er juillet 2008; le comportement réprimé s'étend après cette date également à une autre hypothèse, qui n'est toutefois pas pertinente en l'espèce). L' art. 67 al. 1 let. i LDA réprime pénalement la violation du droit accordé à l'auteur par l' art. 10 al. 2 let . f LDA de faire voir ou entendre son oeuvre (cf. BARRELET/EGLOFF, Le nouveau droit d'auteur, 3 e éd. 2008, n° 4 ad art. 67 LDA ; REHBINDER/VIGANÒ, Urheberrechtsgesetz, Kommentar, 3 e éd. 2008, n° 16 ad art. 67 LDA ). Ce droit est parfois appelé droit de réception publique, par opposition à la réception privée (cf. FRANÇOIS DESSEMONTET, Le droit d'auteur, 1999, n. 236 p. 186; BARRELET/EGLOFF, op. cit., n os 37 et 38 ad art. 10 LDA , qui déconseillent toutefois l'utilisation de ce terme). Cette disposition complète le droit de retransmission en réservant à l'auteur l'exploitation sur un écran ou par des haut-parleurs des oeuvres diffusées ou retransmises (DESSEMONTET, op. cit., n. 236 p. 185 s.). La doctrine cite à titre d'exemple de cas visé par cette disposition celui du restaurateur dont la clientèle peut voir une émission télévisée, celui du grand magasin qui diffuse de la musique ou celui du coiffeur qui travaille avec un poste de radio allumé, lesquels devront requérir une autorisation pour utiliser les oeuvres. Le droit de l'auteur de faire voir ou entendre des émissions suppose l'absence d'installation supplémentaire entre le poste récepteur et les utilisateurs. Le cas de l'hôtelier dont les clients ont la possibilité de regarder la télévision ne constitue ainsi pas une mise à disposition au sens de l' art. 10 al. 2 let . f LDA (BARRELET/EGLOFF, op. cit., n° 37 ad art. 10 LDA ; HERBERT PFORTMÜLLER, in Urheberrechtsgesetz [URG], Müller/Oertli [éd.], 2006, n° 13 ad art. 10 LDA ).</w:t>
      </w:r>
    </w:p>
    <w:p>
      <w:r>
        <w:rPr>
          <w:b/>
        </w:rPr>
        <w:t>E. 2.1.2</w:t>
      </w:r>
    </w:p>
    <w:p>
      <w:r>
        <w:t>A la différence de l' art. 67 LDA , l' art. 69 LDA n'assure pas la protection du droit d'auteur, mais des droits voisins, soit ceux dont disposent les artistes interprètes, les producteurs de phonogrammes ou de vidéogrammes ainsi que les organismes de diffusion (cf. art. 1 al. 1 let. b LDA ; art. 33 ss LDA ). L' art. 37 LDA , qui définit les droits des organismes de diffusion, protège le travail de production de la création d'un signal de diffusion d'une émission destinée à être reçue BGE 139 IV 11 S. 15 par le public, ce qui inclut la télévision par abonnement (BARRELET/EGLOFF, op. cit., n° 4 ad art. 37 LDA ; REHBINDER/VIGANÒ, op. cit., n° 3 ad art. 37 LDA ). L' art. 69 al. 1 let . e LDA réprime le comportement de celui qui, intentionnellement et sans droit, fait voir ou entendre une prestation diffusée ou retransmise (teneur en vigueur avant le 1er juillet 2008; le comportement réprimé s'étend après cette date également à une autre hypothèse, qui n'est toutefois pas pertinente en l'espèce). Cette disposition sanctionne une infraction au droit exclusif dont l'organisme de diffusion dispose de faire voir ou entendre son émission en vertu de l' art. 37 let. b LDA (BARRELET/EGLOFF, op. cit., n° 3 ad art. 69 LDA ). Ce droit correspond à celui conféré aux auteurs par l' art. 10 al. 2 let . f LDA (cf. BARRELET/EGLOFF, op. cit., n° 6 ad art. 37 LDA ; REHBINDER/VIGANÒ, op. cit., n° 8 ad art. 37 LDA , cf. supra consid 2.1.1).</w:t>
      </w:r>
    </w:p>
    <w:p>
      <w:r>
        <w:rPr>
          <w:b/>
        </w:rPr>
        <w:t>E. 2.2</w:t>
      </w:r>
    </w:p>
    <w:p>
      <w:r>
        <w:t>La cour cantonale a considéré que le droit de faire voir ou entendre des oeuvres se rapportait à un acte par lequel un poste récepteur était utilisé de telle sorte que des personnes ne faisant pas partie du cercle privé de celui qui détient le poste puissent voir ou entendre les émissions diffusées, retransmises ou mises à disposition. Les conditions d'application des art. 67 al. 1 let. i et 69 al. 1 let. e LDA n'étaient ainsi pas réalisées en l'espèce.</w:t>
      </w:r>
    </w:p>
    <w:p>
      <w:r>
        <w:rPr>
          <w:b/>
        </w:rPr>
        <w:t>E. 2.3</w:t>
      </w:r>
    </w:p>
    <w:p>
      <w:r>
        <w:t>Les recourantes soutiennent que les intimés, en décryptant les oeuvres diffusées par elles, ont rendu celles-ci perceptibles, contre leur volonté, puisque sans le système mis en place, les clients de ces derniers n'auraient pas pu visionner leurs émissions, qui étaient cryptées. Elles invoquent le texte allemand de la loi qui utilise le terme de "wahrnehmbar machen". Selon elles, la loi est formulée de manière technologiquement neutre et l'absence d'utilisation d'un poste récepteur n'est pas pertinente. Le procédé utilisé violait ainsi les droits que les art. 10 al. 2 let . f LDA et 37 let. b LDA leur accordaient et était constitutif d'infraction aux art. 67 al. 1 let. i LDA et 69 al. 1 let. e LDA.</w:t>
      </w:r>
    </w:p>
    <w:p>
      <w:r>
        <w:rPr>
          <w:b/>
        </w:rPr>
        <w:t>E. 2.4</w:t>
      </w:r>
    </w:p>
    <w:p>
      <w:r>
        <w:t>Les oeuvres diffusées par les recourantes n'étaient pas transmises par les intimés à leurs clients de manière à ce qu'ils puissent directement en profiter. Elles étaient au contraire reçues par ces derniers, puis décryptées par le serveur mis en place par les intimés. Ceux-ci ne diffusaient ainsi pas directement auprès de leurs clients, sans installation supplémentaire, les programmes des recourantes. Le cas d'espèce n'est pas comparable à celui du restaurateur ou du coiffeur BGE 139 IV 11 S. 16 qui diffuse des oeuvres protégées aux clients qui se trouvent dans leur établissement ou dans leurs locaux, qui, dans ces hypothèses, les perçoivent immédiatement, sans aucun intermédiaire. L'hôtelier rend également "perceptible" à ses clients les programmes de télévision que ceux-ci peuvent visionner dans leur chambre grâce au poste de télévision qui y est installé. La doctrine considère cependant qu'il ne s'agit pas là d'un cas d'application de l' art. 10 al. 2 let . f LDA (cf. supra consid. 2.1.1). Cela montre que, contrairement à ce que les recourantes soutiennent, le simple fait de rendre perceptible une oeuvre ne suffit pas pour que la disposition précitée soit applicable. Au surplus, la cour cantonale n'a pas exclu une violation de la loi sur le droit d'auteur pour le motif qu'aurait été réalisée l'exception d'usage privé selon l' art. 19 al. 1 let. a LDA , disposition qu'elle ne cite pas. Elle mentionne l'usage qui sort du cercle privé pour expliquer la portée de l' art. 10 al. 2 let . f LDA, parfois qualifié de "droit de réception publique". Elle n'a en revanche pas expliqué que les oeuvres avaient été utilisées dans un cadre privé et qu'un tel usage était autorisé. Les recourantes ne peuvent ainsi valablement soutenir que l'autorité cantonale aurait invoqué à tort l'exception d'usage privé pour nier une violation de leurs droits.</w:t>
      </w:r>
    </w:p>
    <w:p>
      <w:r>
        <w:rPr>
          <w:b/>
        </w:rPr>
        <w:t>E. 2.5</w:t>
      </w:r>
    </w:p>
    <w:p>
      <w:r>
        <w:t>En définitive, il doit être retenu que les intimés n'ont pas fait voir ou entendre, au sens des art. 10. al. 2 let. f et 37 let. b LDA, les programmes produits et diffusés par les recourantes. Les conditions d'application des art. 67 al. 1 let. i LDA et 69 al. 1 let. e LDA ne sont pas remplies. La cour cantonale n'a ainsi pas violé le droit fédéral en considérant que les intimés n'avaient pas enfreint ces dispositions. Le recours doit être rejeté, sans qu'il soit nécessaire d'examiner les griefs d'arbitraire dans l'établissement des faits et de violation des art. 62 LDA et 126 CPP relatifs à la remise du gain réclamée par les recourantes et de violation de l' art. 433 al. 1 CPP qu'elles invoquent en relation avec la violation de la loi sur le droit d'auteur.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