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28</w:t>
      </w:r>
    </w:p>
    <w:p>
      <w:r>
        <w:t>Bundesgericht (BGE), 2012-01-01, DE</w:t>
      </w:r>
    </w:p>
    <w:p>
      <w:r>
        <w:rPr>
          <w:b/>
        </w:rPr>
        <w:t xml:space="preserve">Quelle: </w:t>
      </w:r>
      <w:r>
        <w:t>https://mcp.opencaselaw.ch/entscheid/bge_BGE_139_II_28</w:t>
      </w:r>
    </w:p>
    <w:p>
      <w:r>
        <w:t>FR: ATF 139 II 28</w:t>
      </w:r>
    </w:p>
    <w:p>
      <w:r>
        <w:t>IT: DTF 139 II 28</w:t>
      </w:r>
    </w:p>
    <w:p>
      <w:pPr>
        <w:pStyle w:val="Heading2"/>
      </w:pPr>
      <w:r>
        <w:t>Regeste</w:t>
      </w:r>
    </w:p>
    <w:p>
      <w:r>
        <w:t>Regeste a Restwassersanierung nach Art. 80 Abs. 1 GSchG. Sanierungsmassnahmen sind Eigentumsbeschränkungen, die die Voraussetzungen von Art. 36 BV erfüllen, d.h. im öffentlichen Interesse liegen und verhältnismässig sein müssen. Der Gesetzgeber hat im Rahmen von Art. 80 Abs. 1 GSchG die Interessenabwägung in generell-abstrakter Weise vorgenommen und entschieden, dass Sanierungen bis zur Entschädigungsschwelle einem überwiegenden öffentlichen Interesse entsprechen und zumutbar sind (E. 2.7.1). Sanierungen sind zulässig, soweit hierdurch nicht in die Substanz bestehender wohlerworbener Rechte eingegriffen wird. Ob ein staatlicher Eingriff die Substanz respektiert, beurteilt sich nach der verbleibenden oder fehlenden wirtschaftlichen Tragbarkeit des Eingriffs für den Träger des Rechts. Das Kriterium der wirtschaftlichen Tragbarkeit ist darauf gerichtet, den Wert rechtmässig getätigter Investitionen zu bewahren (E. 2.7.2). Zur Bestimmung des Umfangs der Sanierungspflicht ist es sachgerecht, von der durchschnittlichen Produktion der Werkanlagen über einen genügend langen, repräsentativen Zeitraum auszugehen. Im Weiteren sind die möglichen Sanierungsmassnahmen und deren ökologisches Potenzial zu evaluieren und die auf die einzelnen Massnahmen entfallenden Produktionseinbussen und Erlösminderungen konkret zu ermitteln. Alsdann ist ein sinnvolles Massnahmenpaket zusammenzustellen und zu bestimmen, ob dieses den Rahmen der zulässigen Einschränkungen ausschöpft, ohne ihn zu überschreiten. Bei einer Sanierung im Sinne von Art. 80 Abs. 1 GSchG ist diejenige Variante zu wählen, welche unter Berücksichtigung der Grenze der wirtschaftlichen Tragbarkeit das optimale ökologische Nutzenverhältnis bzw. ökologische Potenzial aufweist (E. 2.7.3). Zur Ermittlung des Umfangs der trag- bzw. zumutbaren Einschränkungen ist auf die konkreten betrieblichen Verhältnisse des konzessionierten Werks abzustellen. Zu berücksichtigen sind insbesondere der Gewinn, die Konzessionsdauer und der Umfang der bereits erfolgten Abschreibungen. Bei guter bis sehr guter Ertragslage und entsprechend abgeschriebenen Anlagen können sich Sanierungsmassnahmen rechtfertigen, die Produktions- bzw. Erlösminderungen von über 5 % zur Folge haben (E. 2.7.4).</w:t>
      </w:r>
    </w:p>
    <w:p>
      <w:r>
        <w:t>Regeste b Restwassersanierung nach Art. 80 Abs. 2 GSchG. Im Rahmen von Art. 80 Abs. 2 GSchG ist für denjenigen Teil der Sanierung, welcher über das nach Art. 80 Abs. 1 GSchG Gebotene hinausgeht, eine Interessenabwägung vorzunehmen. Ausgangspunkt bilden insbesondere die Schutzziele der Inventarobjekte. Sanierungsmassnahmen nach Art. 80 Abs. 2 GSchG sind nur so weit anzuordnen, als es zur dringend notwendigen Verbesserung der Situation geboten ist (E. 3.7).</w:t>
      </w:r>
    </w:p>
    <w:p>
      <w:r>
        <w:t>Regeste a Assainissement des débits résiduels selon l'art. 80 al. 1 LEaux. Les mesures d'assainissement constituent des restrictions de la propriété, qui doivent remplir les conditions posées par l'art. 36 Cst., c'est-à-dire être justifiées par un intérêt public et respecter le principe de la proportionnalité. Dans le cadre de l'art. 80 al. 1 LEaux, le législateur a procédé à une pesée des intérêts générale et abstraite et a décidé que les assainissements jusqu'au seuil du dédommagement correspondaient à un intérêt public prépondérant et étaient exigibles (consid. 2.7.1). Les assainissements sont admissibles pour autant qu'ils ne portent pas atteinte à la substance de droits acquis. La question de savoir si une intervention étatique respecte la substance de ces droits s'examine d'après le caractère économiquement supportable de l'intervention pour le bénéficiaire du droit. Le critère du caractère économiquement supportable a pour but de conserver la valeur des investissements effectués légalement (consid. 2.7.2). Pour déterminer l'étendue de l'obligation d'assainir, il est pertinent de partir de la production moyenne de l'installation pendant une durée représentative suffisamment longue. Il faut en outre évaluer les diverses mesures d'assainissement possibles ainsi que leur potentiel écologique et rechercher concrètement les déficits de production et les diminutions de recettes induites par chacune d'entre elles. Ensuite, il convient de combiner une série de mesures judicieuses et de déterminer si celle-ci utilise pleinement le cadre des restrictions admissibles, sans l'outrepasser. Lors d'un assainissement au sens de l'art. 80 al. 1 LEaux, il sied de choisir la variante qui, sous réserve des limites du caractère économiquement supportable, présente un rapport coût-efficacité écologique, respectivement un potentiel écologique, optimal (consid. 2.7.3). Pour évaluer la portée des restrictions supportables, respectivement exigibles, il faut se baser sur les aspects opérationnels concrets de l'ouvrage titulaire d'une concession. On doit en particulier tenir compte du bénéfice, de la durée de la concession et de la portée des amortissements déjà effectués. En cas de rentabilité bonne à très bonne et d'installations convenablement amorties, des mesures d'assainissement impliquant des diminutions de la production, respectivement des recettes, de plus de 5 % peuvent se justifier (consid. 2.7.4).</w:t>
      </w:r>
    </w:p>
    <w:p>
      <w:r>
        <w:t>Regeste b Assainissement des débits résiduels selon l'art. 80 al. 2 LEaux. Dans le cadre de l'art. 80 al. 2 LEaux, on doit procéder à une pesée des intérêts pour la partie de l'assainissement qui va au-delà des prescriptions de l'art. 80 al. 1 LEaux. On peut en particulier partir des objectifs de protection des objets inscrits à l'inventaire. Les mesures d'assainissement de l'art. 80 al. 2 LEaux ne doivent être ordonnées que si elles s'imposent en vue d'une amélioration urgente et indispensable de la situation (consid. 3.7).</w:t>
      </w:r>
    </w:p>
    <w:p>
      <w:r>
        <w:t>Regesto a Risanamento di deflussi residuali secondo l'art. 80 cpv. 1 LPAc. Le misure di risanamento costituiscono restrizioni della proprietà che devono adempiere le condizioni dell'art. 36 Cost., vale a dire essere giustificate da un interesse pubblico e rispettare il principio della proporzionalità. Nell'ambito dell'art. 80 cpv. 1 LPAc, il legislatore ha operato una ponderazione degli interessi generale astratta ed ha deciso che fino alla soglia dell'indennizzo i risanamenti rispondono a un interesse pubblico preponderante e sono ragionevolmente esigibili (consid. 2.7.1). Risanamenti sono ammissibili nella misura in cui non ledono la sostanza di diritti acquisiti esistenti. La questione di sapere se un intervento statale ne rispetti la sostanza si esamina secondo la sopportabilità economica dell'intervento per il beneficiario del diritto. Il criterio della sopportabilità economica è inteso a conservare il valore degli investimenti eseguiti legalmente (consid. 2.7.2). Per determinare l'estensione dell'obbligo di risanamento è giustificato partire dalla produzione media dell'impianto durante un periodo rappresentativo sufficientemente lungo. Occorre inoltre valutare le possibili misure di risanamento nonché il loro potenziale ecologico e determinare concretamente le perdite di produzione e le diminuzioni di ricavo riconducibili alle singole misure. In seguito, occorre riunire un pacchetto di misure ragionevole e determinare se lo stesso esaurisce il quadro delle restrizioni ammissibili, senza oltrepassarlo. Nell'ambito di un risanamento ai sensi dell'art. 80 cpv. 1 LPAc deve essere scelta la variante che, riservato il limite della sopportabilità economica, presenta il rapporto costi-benefici ecologici, rispettivamente il potenziale ecologico ottimale (consid. 2.7.3). Per valutare la portata delle restrizioni sopportabili, rispettivamente ragionevolmente esigibili, occorre fondarsi sulle condizioni di esercizio concrete dell'opera concessionata. Sono da considerare in particolare l'utile, la durata della concessione e l'entità degli ammortamenti già eseguiti. In caso di redditività da buona a molto buona e di impianti ammortizzati in corrispondenza, possono giustificarsi misure di risanamento che comportano una diminuzione della produzione, rispettivamente del ricavo, superiore al 5 % (consid. 2.7.4).</w:t>
      </w:r>
    </w:p>
    <w:p>
      <w:r>
        <w:t>Regesto b Risanamento di deflussi residuali secondo l'art. 80 cpv. 2 LPAc. Nell'ambito dell'art. 80 cpv. 2 LPAc occorre eseguire una ponderazione degli interessi per la parte di risanamento eccedente le prescrizioni dell'art. 80 cpv. 1 LPAc. Il punto di partenza è costituito in particolare dagli obiettivi di protezione degli oggetti inventariati. Provvedimenti di risanamento giusta l'art. 80 cpv. 2 LPAc devono essere ordinati soltanto nella misura in cui si impongono per un miglioramento urgente e necessario della situazione (consid. 3.7).</w:t>
      </w:r>
    </w:p>
    <w:p>
      <w:pPr>
        <w:pStyle w:val="Heading2"/>
      </w:pPr>
      <w:r>
        <w:t>Erwägungen</w:t>
      </w:r>
    </w:p>
    <w:p>
      <w:r>
        <w:rPr>
          <w:b/>
        </w:rPr>
        <w:t>E. 2.1</w:t>
      </w:r>
    </w:p>
    <w:p>
      <w:r>
        <w:t>Gemäss Art. 80 Abs. 1 GSchG muss ein Fliessgewässer, welches durch Wasserentnahmen wesentlich beeinflusst wird, unterhalb der Entnahmestellen nach den Anordnungen der Behörde so weit saniert werden, als dies ohne entschädigungsbegründende Eingriffe in bestehende Wassernutzungsrechte möglich ist. (...)</w:t>
      </w:r>
    </w:p>
    <w:p>
      <w:r>
        <w:rPr>
          <w:b/>
        </w:rPr>
        <w:t>E. 2.7.1</w:t>
      </w:r>
    </w:p>
    <w:p>
      <w:r>
        <w:t>Sanierungsmassnahmen sind Eigentumsbeschränkungen, die die Voraussetzungen von Art. 36 BV erfüllen, d.h. im öffentlichen Interesse liegen und verhältnismässig sein müssen. Der Gesetzgeber hat im Rahmen von Art. 80 Abs. 1 GSchG die Interessenabwägung in generell-abstrakter Weise vorgenommen und entschieden, dass Sanierungen bis zur Entschädigungsschwelle einem überwiegenden öffentlichen Interesse entsprechen (vgl. ENRICO RIVA, Wohlerworbene Rechte - Eigentum - Vertrauen, 2007, S. 144). Der Grundsatz der Verhältnismässigkeit ist bei Gewässersanierungen jedoch im Einzelfall zu beachten. Es dürfen daher nur Massnahmen angeordnet werden, die effektiv geeignet sind, bestehende Beeinträchtigungen eines Fliessgewässers zu vermindern, und es darf keine Massnahme verlangt werden, wenn die gleiche Sanierungswirkung mit anderen, für die Inhaber der Wasserrechte weniger einschneidenden Vorkehren erreicht werden kann. Das weitere Kriterium der Zumutbarkeit (Verhältnismässigkeit im engeren Sinn) ist im Rahmen der Anwendung von Art. 80 Abs. 1 GSchG vom Gesetzgeber durch die Entschädigungsschwelle bereits weitgehend vorab entschieden worden (RIVA, a.a.O., S. 146 f.). Dies bedeutet mit anderen Worten: Kann mit einer Sanierung keine nennenswerte Verbesserung erreicht werden, fehlt ein öffentliches Interesse und sind die Sanierungsmassnahmen unverhältnismässig. Im Übrigen aber, soweit eine namhafte Verbesserung erreicht werden kann, besteht gemäss Art. 80 Abs. 1 GSchG BGE 139 II 28 S. 34 eine Sanierungspflicht bis zur Entschädigungsschwelle und entfällt eine weitere Interessenabwägung und Verhältnismässigkeitsprüfung. Soweit die Vorinstanz in diesem Zusammenhang auf BGE 110 lb 160 und auf das Urteil des Bundesgerichts 1A.320/2000 /1P.786/2000 vom 20. September 2001 verweist, um zu begründen, dass eine weitergehende Interessenabwägung durchzuführen ist, ist ihre Argumentation nicht stichhaltig. In BGE 110 Ib 160 stand nicht die Anwendung von Art. 80 Abs. 1 GSchG , sondern jene von aArt. 26 des Bundesgesetzes vom 21. Juni 1991 über die Fischerei (BGF; SR 923.0) zur Diskussion. Nach dieser Bestimmung waren Massnahmen für bestehende Anlagen zum Schutz oder zur Wiederherstellung von Fischgewässern vorzuschreiben, sofern die entstehende wirtschaftliche oder finanzielle Belastung nicht übermässig gross war. Im Gegensatz zu Art. 80 Abs. 1 GSchG sah aArt. 26 BGF somit eine Interessenabwägung ausdrücklich vor. Beim Entscheid 1A.320/2000/1P.786/2000 ging es in der Sache um eine weitergehende Sanierung nach Art. 80 Abs. 2 GSchG , weshalb sich aus den diesbezüglichen Ausführungen für den zu beurteilenden Fall nichts unmittelbar ableiten lässt (vgl. insoweit nachfolgend E. 3.7). Das von der Vorinstanz angeführte Interesse an der verstärkten Förderung der Wasserkraft aufgrund des geplanten Ausstiegs aus der Kernenergie und die von ihr genannten Gefahren des Verlusts von Arbeitsplätzen und von Steuerausfällen bei zu einschneidenden Sanierungsmassnahmen sind deshalb im Rahmen von Art. 80 Abs. 1 GSchG nicht zu berücksichtigen und können das gesetzlich umschriebene Interesse an der Sanierung der Wasserentnahmen nicht schmälern.</w:t>
      </w:r>
    </w:p>
    <w:p>
      <w:r>
        <w:rPr>
          <w:b/>
        </w:rPr>
        <w:t>E. 2.7.2</w:t>
      </w:r>
    </w:p>
    <w:p>
      <w:r>
        <w:t>Sanierungen nach Art. 80 Abs. 1 GSchG sind nur zulässig, soweit hierdurch nicht in die Substanz bestehender wohlerworbener Rechte eingegriffen wird. Ob ein staatlicher Eingriff die Substanz respektiert, beurteilt sich nach der wirtschaftlichen Tragbarkeit des Eingriffs für den Träger des Rechts (vgl. RIVA, a.a.O., S. 156). Das Kriterium der wirtschaftlichen Tragbarkeit ist darauf gerichtet, den Wert rechtmässig getätigter Investitionen zu bewahren. Wer die aus dem wohlerworbenen Recht fliessenden Befugnisse umsetzt und zu diesem Zweck Investitionen tätigt, soll bezüglich der wirtschaftlichen Folgen, in deren Erwartung er seinen Investitionsentscheid fällte, vor staatlichen Beeinträchtigungen geschützt sein. Es muss möglich sein, während der angenommenen Existenzdauer des BGE 139 II 28 S. 35 geschaffenen Werks die Investitionen zu amortisieren, fremdes und eigenes Kapital angemessen zu verzinsen, die laufenden Kosten zu decken und eine ausreichende Liquidität aufrechtzuerhalten. Um diese Ziele zu erreichen, muss das Werk den nötigen Ertrag abwerfen. Wirtschaftlich tragbar sind staatliche Eingriffe daher, wenn sie in ihren Auswirkungen diese Mindestrentabilität des Werks intakt lassen. Das Kriterium der wirtschaftlichen Tragbarkeit ist folglich auf die Erhaltung der wirtschaftlichen Existenzfähigkeit eines Werks und auf den Investitionsschutz ausgerichtet und basiert damit auf den gleichen Prinzipien, welche die Eigentumsgarantie und den Vertrauensschutz bestimmen ( BGE 138 II 575 E. 4.5 S. 582 f.; vgl. hierzu auch BGE 127 II 69 E. 5a S. 75 f.; BGE 126 II 171 E. 4b S. 181 f.; BGE 125 II 591 E. 6a und b S. 600 f.; RIVA, a.a.O., S. 114 f.).</w:t>
      </w:r>
    </w:p>
    <w:p>
      <w:r>
        <w:rPr>
          <w:b/>
        </w:rPr>
        <w:t>E. 2.7.3</w:t>
      </w:r>
    </w:p>
    <w:p>
      <w:r>
        <w:t>In der Botschaft vom 29. April 1987 zur Volksinitiative "zur Rettung unserer Gewässer" und zur Revision des GSchG hielt der Bundesrat fest, die zuständige Behörde werde verpflichtet, alle bis zur Grenze der Entschädigungspflicht bestehenden Sanierungsmöglichkeiten voll auszuschöpfen (BBl 1987 II 1170 zu Art. 79 Abs. 1). Zur Bestimmung des Umfangs der Sanierungspflicht ist es sachgerecht, von der durchschnittlichen Produktion der Werkanlagen über einen genügend langen, repräsentativen Zeitraum auszugehen. Im Weiteren sind die möglichen Sanierungsmassnahmen und deren ökologisches Potenzial zu evaluieren und die auf die einzelnen Massnahmen entfallenden Produktionseinbussen und Erlösminderungen konkret zu ermitteln. Alsdann ist ein sinnvolles Massnahmenpaket zusammenzustellen und zu bestimmen, ob dieses den Rahmen der zulässigen Einschränkungen ausschöpft, ohne ihn zu überschreiten. Bei einer Sanierung im Sinne von Art. 80 Abs. 1 GSchG ist diejenige Variante zu wählen, welche unter Berücksichtigung der Grenze der wirtschaftlichen Tragbarkeit das optimalste ökologische Nutzenverhältnis bzw. ökologische Potenzial aufweist (MAURUS ECKERT, Rechtliche Aspekte der Sicherung angemessener Restwassermengen, 2002, S. 165). Die kantonalen Behörden verfügen über einen Ermessens- und Beurteilungsspielraum, was die Wahl des Sanierungskonzepts, die Auswahl der sanierungswürdigen Entnahmen und die im Einzelnen zu treffenden Massnahmen angeht. Bei der Bestimmung des Umfangs der Sanierungspflicht ist der Beurteilungsspielraum hingegen begrenzt, da die Möglichkeiten entschädigungslos hinzunehmender Sanierungsmassnahmen, wie erwähnt, auszuschöpfen sind und diese als zumutbar gelten. BGE 139 II 28 S. 36 Sanierungsziel ist grundsätzlich, dass die Wasserführung den Vorschriften der Art. 31-33 GSchG über die Mindestrestwassermengen möglichst nahekommt bzw. dass der ökologische Zustand der Gewässer mit Entnahmen so optimiert wird, dass er den Verhältnissen bei ausreichender Mindestrestwassermenge möglichst weitgehend entspricht. Die Palette möglicher Sanierungsmassnahmen ist vielfältig. Im Vordergrund steht die gezielte Erhöhung der Dotierwassermenge. Aber auch andere Massnahmen zur Verbesserung der ökologischen Situation (aus gewässerökologischer, fischereilicher, naturschützerischer oder landschaftsschützerischer Sicht betrachtet) sind möglich, insbesondere bauliche und betriebliche. Die Massnahmen lassen sich auch kombinieren, um eine bessere Gesamtwirkung zu erzielen. Sanierungsmassnahmen nach Art. 80 GSchG und solche nach Art. 39a bzw. 43a GSchG (betreffend Schwall/Sunk bzw. Geschiebehaushalt) müssen nicht zusammen angeordnet werden, was sich bereits aus den unterschiedlichen Sanierungsfristen ergibt (vgl. Art. 81 bzw. 83a GSchG). Es steht jedoch nichts entgegen, diese Massnahmen zu koordinieren und gemeinsam zu verfügen, wo dies sinnvoll erscheint oder zur Vermeidung entschädigungspflichtiger Eingriffe nötig ist. Das Gleiche gilt sinngemäss für Bewilligungen nach Art. 40 GSchG (Spülung und Entleerung von Stauräumen).</w:t>
      </w:r>
    </w:p>
    <w:p>
      <w:r>
        <w:rPr>
          <w:b/>
        </w:rPr>
        <w:t>E. 2.7.4</w:t>
      </w:r>
    </w:p>
    <w:p>
      <w:r>
        <w:t>Zur Ermittlung des Umfangs der trag- bzw. zumutbaren Einschränkungen ist auf die konkreten Verhältnisse des konzessionierten Werks und nicht auf ein abstraktes Rechnungsmodell abzustellen. Der Rahmen des entschädigungslos Hinzunehmenden kann nicht ein für alle Mal, für alle Unternehmen gleich bzw. nach schematischen Kriterien festgelegt werden. Er bestimmt sich nach den betrieblichen Verhältnissen. Zu berücksichtigen sind insbesondere der Gewinn, die Konzessionsdauer und der Umfang der bereits erfolgten Abschreibungen (vgl. RIVA, a.a.O., S. 192). Eine Überwälzungsmöglichkeit von Massnahmekosten auf die Konsumenten darf angesichts der Liberalisierung des Strommarkts nur in beschränktem Umfang, nach Massgabe der Strompreisentwicklung, einbezogen werden. Selbst bei relativ ungünstigen betrieblichen Verhältnissen dürften Produktions- bzw. Erlöseinbussen im Umfang von 1-2 % bei Ausschöpfung des Optimierungspotenzials in der Regel noch zumutbar sein. Bei durchschnittlichen Verhältnissen sind wohl Massnahmen BGE 139 II 28 S. 37 mit Produktions- bzw. Erlöseinbussen bis zu 5 % zu erwägen. Bei guter bis sehr guter Ertragslage und entsprechend abgeschriebenen Anlagen können sich Sanierungsmassnahmen rechtfertigen, die noch weiter gehen und Produktions- bzw. Erlösminderungen von über 5 % zur Folge haben (vgl. hierzu RIVA, a.a.O., S. 179 ff., insb. 191 f. mit Hinweisen; vgl. ferner Mitteilung Nr. 25 des BAFU zum Gewässerschutz, Sanierungsbericht Wasserentnahmen, Sanierung nach Art. 80 Abs. 1 GSchG , S. 26).</w:t>
      </w:r>
    </w:p>
    <w:p>
      <w:r>
        <w:rPr>
          <w:b/>
        </w:rPr>
        <w:t>E. 2.8.1</w:t>
      </w:r>
    </w:p>
    <w:p>
      <w:r>
        <w:t>Die Regierung ist von einem Gesamtkonzept zur Sanierung der Entnahmen im Konzessionsgebiet der Beschwerdegegnerin ausgegangen, mit Konzentration auf einzelne, möglichst nutzbringende Massnahmen (Vermeidung des sog. Giesskannenprinzips). Sie hat vorab alle zehn Wasserentnahmen erfasst und die Sanierungsmöglichkeiten evaluiert. Vier Entnahmen wurden als mögliche Sanierungsfälle ausgewählt und näher geprüft. Das Potenzial der übrigen Entnahmen wurde als von vornherein zu gering erachtet (keine ganzjährige oder durchgehende Wasserführung, keine Fischpopulation usw.). Diese Vorgehensweise, d.h. die Konzentration auf die Massnahmen mit dem grössten ökologischen Potenzial, ist sinnvoll und rechtlich zulässig (vgl. E. 2.7.3 hiervor). Die Beschwerdeführer üben am Sanierungskonzept an sich denn auch keine Kritik. Nicht rechtswidrig ist nach dem Ausgeführten (E. 2.7.3) auch der Verzicht auf eine Koordination mit weiteren dereinst erforderlichen Verbesserungen nach Art. 39a GSchG (Schwall/Sunk), Art. 40 GSchG (Spülung und Entleerung von Stauräumen) und Art. 43a GSchG (Geschiebehaushalt).</w:t>
      </w:r>
    </w:p>
    <w:p>
      <w:r>
        <w:rPr>
          <w:b/>
        </w:rPr>
        <w:t>E. 2.8.2</w:t>
      </w:r>
    </w:p>
    <w:p>
      <w:r>
        <w:t>Die Beschwerdeführer sind der Auffassung, die Bevorzugung der Sanierungsvariante bei der Fassung Curina (Moesa) in der beschlossenen Form sei ungenügend abgestützt. Dieser Einwand ist berechtigt: In seinem Bericht zur Sanierung von Gewässern i.S. von Art. 80 Abs. 1 GSchG vom 3. August 2009 kam das ANU bezogen auf die Fassung Curina (Moesa) zum Ergebnis, dass mit einer Reduktion der Dotierwassermenge auf eine Jahreswasserfracht von 4,734 Mio. m</w:t>
      </w:r>
    </w:p>
    <w:p>
      <w:r>
        <w:rPr>
          <w:b/>
        </w:rPr>
        <w:t>E. 2.8.3</w:t>
      </w:r>
    </w:p>
    <w:p>
      <w:r>
        <w:t>Bei guter bis sehr guter Ertragslage können, wie dargelegt (E. 2.7.4 hiervor), Massnahmen angeordnet werden, die Produktions- oder Erlösminderungen von über 5 % zur Folge haben, ohne dass hierdurch die Grenze der wirtschaftlichen Tragbarkeit BGE 139 II 28 S. 39 überschritten wird. Im zu beurteilenden Fall haben die Regierung und die Vorinstanz bei der Festlegung der Obergrenze von 5 % Erlösminderung zu Unrecht eine Interessenabwägung durchgeführt (vgl. E. 2.7.1 hiervor) und zu wenig berücksichtigt, dass sich die Ertragslage der Beschwerdegegnerin nach den vorhandenen Angaben als sehr günstig darstellt. Die Investitionen sind zu einem grossen Teil abgeschrieben und die Gestehungskosten liegen nach den Feststellungen der Regierung bei nur ca. 4,5 Rp./kWh. Geht man von einem Preisniveau von rund 11,5 Rp./kWh aus, so beträgt die Gewinnspanne ungefähr 7 Rp./kWh (vgl. nicht publ. E. 2.3 und den Beschluss der Regierung vom 24. November 2009). Zu berücksichtigen ist weiter, dass die Konzessionen noch lange, nämlich bis 2041/2043 laufen. Bei dieser Ausgangslage ist die Schwelle der wirtschaftlichen Tragbarkeit bei einer Erlösminderung von 5 % noch nicht erreicht. Hiervon geht, wie ausgeführt, auch das BAFU aus, welches Produktionsminderungen von 8 % und mehr in solchen Fallkonstellationen als wirtschaftlich tragbar erachtet (vgl. nicht publ. E. 2.6).</w:t>
      </w:r>
    </w:p>
    <w:p>
      <w:r>
        <w:rPr>
          <w:b/>
        </w:rPr>
        <w:t>E. 2.8.4</w:t>
      </w:r>
    </w:p>
    <w:p>
      <w:r>
        <w:t>Von der Menge an produzierter Energie hängt massgeblich ab, wie sich die Abgabe einer in absoluten Zahlen bestimmten Dotierwassermenge auf die Erlösminderung in Prozenten auswirkt, denn je kleiner die Energieproduktion, desto stärker fällt die Dotierwassermenge ins Gewicht. Die von den kantonalen Behörden zur Ermittlung der jährlichen Durchschnittsproduktion herangezogene 5-Jahres-Periode erweist sich als nicht repräsentativ. Die Jahre 2003, 2005 und 2006 waren aussergewöhnlich niederschlagsarm, sodass die Menge des produzierten Stroms rund 20 % tiefer lag als im langjährigen Schnitt, d.h. bei 238,695 Mio. kWh verglichen mit 288,708 Mio. kWh beim Abstellen auf eine 10-Jahres-Periode. Auch weisen die Beschwerdeführer insoweit zu Recht auf die Bestimmung von Art. 4 lit. h GSchG hin, wonach die massgebliche (natürliche) Abflussmenge aufgrund einer 10-Jahres-Periode zu ermitteln ist. Ein 10-Jahres-Mittel bietet sich deshalb nach Meinung des Gesetzgebers als genügend repräsentativ an. Soweit die Beschwerdegegnerin in ihrer Vernehmlassung auf Art. 41f Abs. 2 lit. b der Gewässerschutzverordnung vom 28. Oktober 1998 (GSchV; SR 814.201) verweist, wonach die Abflussmengen über einen Zeitraum von fünf Jahren zu bestimmen sind, kann sie BGE 139 II 28 S. 40 hieraus nichts zu ihren Gunsten ableiten. Art. 41f Abs. 2 lit. b GSchV betrifft Massnahmen zur Sanierung bei Schwall und Sunk, d.h. durch die Turbinierung künstlich erzeugte Abflussmengen, und ist deshalb insoweit nicht einschlägig. Aus dieser mit der Restwassersanierung nicht direkt verwandten Thematik können mithin für die Frage der im zu beurteilenden Fall sachgerechterweise anzuwendenden Referenzperiode keine Rückschlüsse gezogen werden. Letztlich kann aber offengelassen werden, ob das Abstellen auf eine 5-Jahres-Periode in jedem Fall unzulässig ist. Vielmehr genügt es festzustellen, dass vorliegend eine nicht aussagekräftige bzw. nicht repräsentative, weil ausserordentlich trockene Periode von fünf Jahren gewählt wurde. Nach dem Gesagten hätte die Berechnung der Produktionseinbusse somit sachgerechterweise auf der Basis einer produzierten Strommenge von 288,708 Mio. kWh pro Jahr erfolgen sollen.</w:t>
      </w:r>
    </w:p>
    <w:p>
      <w:r>
        <w:rPr>
          <w:b/>
        </w:rPr>
        <w:t>E. 2.8.5</w:t>
      </w:r>
    </w:p>
    <w:p>
      <w:r>
        <w:t>Aus dem Ausgeführten (E. 2.8.3 und 2.8.4) ergibt sich, dass die ausschliesslich angeordnete Dotierung der Entnahme Curina (Moesa) mit einer Jahreswassermenge von 4,734 Mio. m</w:t>
      </w:r>
    </w:p>
    <w:p>
      <w:r>
        <w:rPr>
          <w:b/>
        </w:rPr>
        <w:t>E. 2.8.6</w:t>
      </w:r>
    </w:p>
    <w:p>
      <w:r>
        <w:t>Ginge man in Übereinstimmung mit der Auffassung des BAFU davon aus, dass Produktionseinbussen von bis zu 8 % in aller Regel als zumutbar gelten, wären im zu beurteilenden Fall alle drei erwähnten Sanierungsmassnahmen für die Beschwerdegegnerin BGE 139 II 28 S. 42 zumutbar. Gestützt auf die Akten erscheinen aber zumindest die Erhöhung der Jahresdotierwassermengebei der Entnahme Curina (Moesa)auf 6,312 Mio. m</w:t>
      </w:r>
    </w:p>
    <w:p>
      <w:r>
        <w:rPr>
          <w:b/>
        </w:rPr>
        <w:t>E. 3</w:t>
      </w:r>
    </w:p>
    <w:p>
      <w:r>
        <w:t>und die Anordnung einer Dotierwassermenge von60 l/s bei der Entnahme Valbella (Calancasca) sowie der Bau einer Fischtreppe als für die Beschwerdegegnerin wirtschaftlich tragbar. Für eine abschliessende Beurteilung fehlen allerdings die Grundlagen, da die Regierung und die Vorinstanz, wie erwähnt, darauf verzichtet haben, eine konkrete Evaluation der Auswirkungen der Sanierungsmassnahmen in Valbella (Calancasca) und in Isola (Moesa) vorzunehmen (vgl. nicht publ. E. 2.4). Die Regierung wird daher ausgehend von einer (auf aktuellen Produktionszahlen basierenden) 10-Jahres-Periode die jährliche Durchschnittsproduktion zu bestimmen und gestützt darauf die konkreten wirtschaftlichen Folgen der einzelnen Sanierungsmassnahmen für die Beschwerdegegnerin abzuklären, d.h. insbesondere die sich daraus ergebenden Erlöseinbussen zu errechnen haben. Auf dieser Grundlage wird sie die wirtschaftlich tragbaren Massnahmen anzuordnen haben. Dabei ist es der Regierung bei ihrer Neubeurteilung unbenommen, die verworfene Massnahme des Baus eines Ausgleichsbeckens in Cromaiò, welche einen ausserordentlich hohen ökologischen Gewinn von 1'210 Punkten brächte und zugleich als Sanierungsmassnahme für die Schwall/Sunk-Problematik ( Art. 39a GSchG ) gelten könnte, ohne dass damit eine Produktionsminderung verbunden wäre, als mögliche Alternative noch vertiefter abzuklären. Die Beschwerde ist damit, soweit Art. 80 Abs. 1 GSchG betreffend, gutzuheissen, und die Angelegenheit ist zur neuen Beurteilung und zur Anordnung weitergehender Massnahmen an die Regierung zurückzuweisen.</w:t>
      </w:r>
    </w:p>
    <w:p>
      <w:r>
        <w:rPr>
          <w:b/>
        </w:rPr>
        <w:t>E. 3.1</w:t>
      </w:r>
    </w:p>
    <w:p>
      <w:r>
        <w:t>Gemäss Art. 80 Abs. 2 GSchG ordnet die Behörde über Art. 80 Abs. 1 GSchG hinausgehende Sanierungsmassnahmen an, wenn es sich um Fliessgewässer in Landschaften oder Lebensräumen handelt, die in nationalen oder kantonalen Inventaren aufgeführt sind, oder wenn dies andere überwiegende öffentliche Interessen fordern. Das Verfahren für die Feststellung der Entschädigungspflicht und die Festsetzung der Entschädigung richtet sich nach dem Bundesgesetz vom 20. Juni 1930 über die Enteignung (EntG; SR 711).</w:t>
      </w:r>
    </w:p>
    <w:p>
      <w:r>
        <w:rPr>
          <w:b/>
        </w:rPr>
        <w:t>E. 3.2</w:t>
      </w:r>
    </w:p>
    <w:p>
      <w:r>
        <w:t>Grundlage des Beschlusses der Regierung und des bestätigenden Entscheids der Vorinstanz bildet der Bericht des ANU zur Sanierung von Gewässern i.S. von Art. 80 Abs. 2 GSchG vom 6. August BGE 139 II 28 S. 43 2009 (vgl. auch Sachverhalt lit. A.). Darin untersuchte das ANU aus der Sicht des Landschaftsschutzes und der Wahrung der Lebensräume und Auengebiete die von Wasserfassungen beeinflussten Gewässerstrecken der Calancasca und der Moesa. Entlang der Calancasca sind das Auengebiet von nationaler Bedeutung A-166 Pian di Alné und das Amphibienlaichgebiet von nationaler Bedeutung AM-251 Pian di Alné betroffen. Im Weiteren liegen die regionalen Auengebiete A-2'502 Spülügh und A-2'506 Tandet und die regionalen Landschaftsschutzgebiete L-1'501 hinteres Calancascatal und L-1'503 Calancasca von Rossa bis Buseno im Einflussbereich der Restwasserstrecke. Entlang der Restwasserstrecke der Moesa handelt es sich um die Auengebiete von nationaler Bedeutung A-162 Pomareda und A-164 Canton. Ferner befinden sich in diesem Bereich die Auengebiete von regionaler Bedeutung A-2'401 Andrana und A-2'406 Mot de Creuc. Das ANU hielt in seiner Gesamtbeurteilung bezüglich der Wasserentnahmen an der Calancasca fest, unter Sanierungsgesichtspunkten i.S. von Art. 80 Abs. 2 GSchG relevant seien das Auengebiet und das Amphibienlaichgebiet Pian di Alné. Im Ergebnis sei jedoch insoweit auf eine weitergehende Sanierung der Fassung Valbella zu verzichten, weil zur nachhaltigen Verbesserung des Wasserhaushalts im Gebiet Pian di Alné nach heutiger Einschätzung eine um das 10- bis 20-fach höhere Dotierwassermenge erforderlich wäre als zur Erreichung der fischereilichen Sanierungsziele gemäss Art. 80 Abs. 1 GSchG . Ebenso sei in Bezug auf die Wasserentnahmen an der Moesa aus Prioritätsgründen von einer weitergehenden Sanierung der Fassungen Isola und Curina im Sinne von Art. 80 Abs. 2 GSchG abzusehen. Das insoweit massgeblich tangierte Auengebiet A-2'401 Andrana habe zwar ein grosses Potenzial. Es sei jedoch nur von regionaler Bedeutung. Zudem könne mittels einer Optimierung des Spülregimes eine ökologische Verbesserung erzielt werden (vgl. zum Ganzen den Bericht des ANU zur Sanierung von Gewässern i.S. von Art. 80 Abs. 2 GSchG vom 6. August 2009).</w:t>
      </w:r>
    </w:p>
    <w:p>
      <w:r>
        <w:rPr>
          <w:b/>
        </w:rPr>
        <w:t>E. 3.3</w:t>
      </w:r>
    </w:p>
    <w:p>
      <w:r>
        <w:t>Die Regierung schloss sich in ihrem Beschluss vom 24. November 2009 der Einschätzung des ANU an, wonach die Wasserentnahmen der Beschwerdegegnerin keine Objekte tangieren würden, deren Sanierung kantonsweit höchste Dringlichkeit eingeräumt werden müsste. Eine Priorisierung der Objekte von nationaler gegenüber jenen von bloss regionaler Bedeutung (wie das Auengebiet A-2'401 Andrana) sei zulässig. Zudem betonte die Regierung, eine allfällige BGE 139 II 28 S. 44 Änderung der Spülbewilligungen werde in einem separaten und zeitlich nachgeschalteten Verfahren geprüft. Dieses Vorgehen eröffne die Möglichkeit, die Spülungen nach Massgabe der konkreten Umstände festzusetzen und namentlich die von der Restwassersanierung bewirkten ökologischen Verbesserungen einzubeziehen. lm Anschluss an die Restwassersanierung werde somit zu klären sein, wie kraftwerksbedingte Defizite im Geschiebehaushalt durch eine Anpassung der Spülbewilligungen vermindert werden könnten.</w:t>
      </w:r>
    </w:p>
    <w:p>
      <w:r>
        <w:rPr>
          <w:b/>
        </w:rPr>
        <w:t>E. 3.4</w:t>
      </w:r>
    </w:p>
    <w:p>
      <w:r>
        <w:t>Die Vorinstanz hat erwogen, da nach den Feststellungen des ANU zur Aufwertung des Auengebiets von nationaler Bedeutung A-166 Pian di Alné eine 10- bis 20-fach höhere Dotierung des Restwassers bei der Fassung Valbella (Calancasca) erforderlich wäre, sei diese Massnahme unverhältnismässig. Auch in Bezug auf die Wasserentnahmen an der Moesa sei auf eine Sanierung im Sinne von Art. 80 Abs. 2 GSchG zu verzichten. Bezüglich der Auenlandschaft A-2'401 Andrana könne das Sanierungsziel bereits durch die Sanierungsmassnahme nach Art. 80 Abs. 1 GSchG erreicht werden, und bei den weiter talwärts gelegenen Auengebieten A-162 Pomareda und A-164 Canton erweise sich die aktuelle Situation als mit den Grundsätzen des Bundesrechts vereinbar. Entlang der von der Entnahme Isola betroffenen Gewässerstrecke befänden sich keine inventarisierten Objekte, welche Sanierungsmassnahmen gemäss Art. 80 Abs. 2 GSchG erfordern würden. Eine Koordination der Restwassersanierungen mit den Massnahmen für ein wirksameres Spülregime sei nicht zwingend, da das von der Regierung beschlossene 5-jährige Monitoring gewährleiste, dass das Spülregime im Hinblick auf den Schutz der Auengebiete gezielt korrigiert werden könne.</w:t>
      </w:r>
    </w:p>
    <w:p>
      <w:r>
        <w:rPr>
          <w:b/>
        </w:rPr>
        <w:t>E. 3.5</w:t>
      </w:r>
    </w:p>
    <w:p>
      <w:r>
        <w:t>Die Beschwerdeführer bringen vor, im Rahmen von Art. 80 Abs. 2 GSchG sei zu prüfen, inwieweit die Schutzziele der kantonalen und nationalen Inventare mit verhältnismässigem Aufwand erreicht werden könnten. Angesichts der zahlreichen inventarisierten Objekte in den Restwasserstrecken der Calancasca und der Moesa sei der Handlungsbedarf im Sinne von Art. 80 Abs. 2 GSchG ausgewiesen. Die Beeinträchtigungen der Schutzgebiete und die möglichen Sanierungsmassnahmen hätten daher im Hinblick auf die Schutzziele aufgrund einer detaillierten ökologischen Beurteilung ermittelt werden müssen. Die kantonalen Behörden hätten es jedoch unterlassen zu untersuchen, welche Massnahmen in Frage kämen, um die dringendsten Verbesserungen der Situation herbeizuführen. BGE 139 II 28 S. 45 Ebenso wenig seien die Kosten möglicher Sanierungsmassnahmen ausgewiesen worden. Die Argumentation der Vorinstanz, welche darauf hinauslaufe, dass nur Objekte von nationaler Bedeutung im Rahmen von Art. 80 Abs. 2 GSchG saniert werden könnten, sei gesetzeswidrig. Ferner sei auch eine konkrete Prioritätensetzung des Kantons nicht erkennbar.</w:t>
      </w:r>
    </w:p>
    <w:p>
      <w:r>
        <w:rPr>
          <w:b/>
        </w:rPr>
        <w:t>E. 3.6</w:t>
      </w:r>
    </w:p>
    <w:p>
      <w:r>
        <w:t>In seiner Stellungnahme führt das BAFU aus, zur Verbesserung der Situation bei den beeinträchtigten Auengebieten seien wesentlich grössere Dotierwassermengen nötig, als zur Sanierung nach Art. 80 Abs. 1 GSchG vorgeschlagen worden sei. Zu beanstanden sei, dass das Ausmass dieser zur Schutzzielerreichung höheren Dotierung von den kantonalen Behörden nicht hinreichend quantifiziert und nicht nachvollziehbar begründet worden sei. Erforderlich sei daher eine Ergänzung des Sachverhalts in dem Sinne, dass für jede einzelne Fassung in den inventarisierten Gebieten festgestellt werde, ob und wie weit die Erreichung des Schutzziels eine Ausweitung des nach Art. 80 Abs. 1 GSchG bestimmten Sanierungsumfangs verlange. Damit die betreffenden Schutzziele wenigstens teilweise erreicht werden könnten, seien weitergehende Sanierungsmassnahmen aus Sicht des Biotop- und Artenschutzes geboten. Mangels quantitativer Angaben sei eine Beurteilung gemäss Art. 80 Abs. 2 GSchG jedoch nicht möglich.</w:t>
      </w:r>
    </w:p>
    <w:p>
      <w:r>
        <w:rPr>
          <w:b/>
        </w:rPr>
        <w:t>E. 3.7</w:t>
      </w:r>
    </w:p>
    <w:p>
      <w:r>
        <w:t>Zwischen Art. 80 Abs. 1 und Art. 80 Abs. 2 GSchG besteht ein enger Zusammenhang. Erst wenn der Rahmen von Art. 80 Abs. 1 GSchG bestimmt ist, kann beurteilt werden, ob eine weitergehende Sanierung nach Art. 80 Abs. 2 GSchG notwendig ist und, wenn ja, welchen Umfang diese haben soll (vgl. hierzu Mitteilung Nr. 39 des BAFU zum Gewässerschutz, Wasserentnahmen, Vorgehen bei der Sanierung nach Art. 80 Abs. 2 GSchG , S. 12 f. und 66 f.). Im Rahmen von Art. 80 Abs. 2 GSchG ist für jenen Teil der Sanierung, welcher über das nach Art. 80 Abs. 1 GSchG Gebotene hinausgeht, eine Interessenabwägung vorzunehmen. Ausgangspunkt bildet das Sanierungsziel. Massgebend sind vorliegend die Schutzziele der Inventarobjekte, welche sich für Auen namentlich aus Art. 4 der Verordnung vom 28. Oktober 1992 über den Schutz der Auengebiete von nationaler Bedeutung (Auenverordnung; SR 451.31) und für Amphibienlaichgebiete aus Art. 6 der Verordnung vom 15. Juni 2001 über den Schutz der Amphibienlaichgebiete von nationaler Bedeutung (Amphibienlaichgebiete-Verordnung, AIgV; SR 451.34) BGE 139 II 28 S. 46 ergeben. Wie weit das Schutzziel erreicht werden kann, ist in Berücksichtigung der verschiedenen privaten und öffentlichen Interessen und unter Berücksichtigung des Grundsatzes der Verhältnismässigkeit festzulegen (vgl. RIVA, a.a.O., S. 144 ff.). Unter dem Aspekt der Verhältnismässigkeit im engeren Sinn ist zu prüfen, ob sich der Eingriff angesichts seiner Schwere und des damit erreichbaren Nutzens lohnt. Wenn ein Missverhältnis zwischen dem Eingriffszweck und der Eingriffswirkung vorliegt, erweist sich die Massnahme als unverhältnismässig. In der Botschaft des Bundesrats vom 29. April 1987 zur Volksinitiative "zur Rettung unserer Gewässer" und zur Revision des GSchG wurde in diesem Zusammenhang ausgeführt, Sanierungsmassnahmen nach Art. 80 Abs. 2 GSchG seien nur so weit anzuordnen, als es zur dringend notwendigen Verbesserung der Situation gerade noch geboten sei. Es dürfe deshalb angenommen werden, dass die Entschädigungen ein vertretbares Mass nicht überstiegen (BBl 1987 II 1171). Da die Massnahmen regelmässig in verliehene, wohlerworbene Rechte eingreifen und eine Enteignungsentschädigung auslösen, würde ein anderes Verständnis auch den Rahmen des finanziell Möglichen sprengen. Dementsprechend ist eine Fokussierung auf die wichtigsten Massnahmen unabdingbar. Eine Priorisierung von Objekten von nationaler Bedeutung ist dabei grundsätzlich zulässig, darf aber nicht dazu führen, dass Objekte von regionaler Bedeutung von vornherein aus dem Schutzbereich von Art. 80 Abs. 2 GSchG herausfallen, da dies dem Wortlaut der Bestimmung zuwiderlaufen würde.</w:t>
      </w:r>
    </w:p>
    <w:p>
      <w:r>
        <w:rPr>
          <w:b/>
        </w:rPr>
        <w:t>E. 3.8.1</w:t>
      </w:r>
    </w:p>
    <w:p>
      <w:r>
        <w:t>Für den Entscheid über Sanierungen gemäss Art. 80 Abs. 2 GSchG müssen in der Regel gründliche und umfassende Abklärungen getroffen werden. Die Regierung hat sich insoweit mit relativ summarischen und zum Teil zusammenfassenden Ausführungen begnügt. Dennoch hält das Vorgehen der bundesgerichtlichen Überprüfung stand, da der Bericht des ANU zur Sanierung von Gewässern i.S. von Art. 80 Abs. 2 GSchG vom 6. August 2009 entgegen der Auffassung des BAFU eine verlässliche Beurteilung erlaubt (vgl. E. 3.8.2 und 3.8.3 hiernach). Dass das ANU dabei erklärte, es fühle sich an einen früheren Regierungsbeschluss aus dem Jahr 1995 betreffend die Wasserrechtsverleihung des (nicht realisierten) Saisonspeicherwerks Curciusa gebunden (vgl. den Bericht des ANU zur Sanierung von Gewässern i.S. von Art. 80 Abs. 2 GSchG vom BGE 139 II 28 S. 47</w:t>
      </w:r>
    </w:p>
    <w:p>
      <w:r>
        <w:rPr>
          <w:b/>
        </w:rPr>
        <w:t>E. 3.8.2</w:t>
      </w:r>
    </w:p>
    <w:p>
      <w:r>
        <w:t>Aus dem Bericht des ANU zur Sanierung von Gewässern i.S. von Art. 80 Abs. 2 GSchG vom 6. August 2009 ergibt sich, dass die Möglichkeiten zur sinnvollen Einflussnahme beschränkt sind. Unterhalb der Fassung Valbella besteht aus der Sicht des Biotop- und Artenschutzes, aber auch des Landschaftsschutzes zwar ein hohes Sanierungsinteresse. Hier befinden sich verschiedene recht stark beeinträchtigte inventarisierte Gebiete, insbesondere das Auen- und das Amphibienlaichgebiet Pian di Alné (A-166 bzw. AM-251). Indessen würde eine Sanierung dieser Gebiete das 10- bis 20-Fache der fischereilich nötigen Dotierwassermenge von 60 l/s erfordern, was den Rahmen des Machbaren eindeutig sprengt. Genauere quantitative Angaben erscheinen entgegen der Auffassung des BAFU entbehrlich, da auch eine 10-fach höhere Dotierung unverhältnismässig wäre. Sodann kann eine Optimierung des Geschiebehaushalts nach der (von den Beschwerdeführern nicht substanziiert bestrittenen) Auffassung der kantonalen Behörden im Rahmen von Spülbewilligungen nach Art. 40 GSchG erreicht werden.</w:t>
      </w:r>
    </w:p>
    <w:p>
      <w:r>
        <w:rPr>
          <w:b/>
        </w:rPr>
        <w:t>E. 3.8.3</w:t>
      </w:r>
    </w:p>
    <w:p>
      <w:r>
        <w:t>Bezüglich der Moesa durfte die Vorinstanz, ohne Bundesrecht zu verletzen, davon ausgehen, dass sich die nachgelagerten Auengebiete von nationaler Bedeutung A-162 Pomareda und A-164 Canton in einem Zustand befinden, der keine dringenden Massnahmen nach Art. 80 Abs. 2 GSchG erfordert. Mit einer Erhöhung der Dotierwassermenge bei der Entnahme Curina liesse sich aber ohnehin keine wesentliche Verbesserung der Standortbedingungen für die Auenvegetation in Pomareda und Canton erzielen (vgl. Bericht des BGE 139 II 28 S. 48 ANU zur Sanierung von Gewässern i.S. von Art. 80 Abs. 2 GSchG vom 6. August 2009). Hingegen könnte mit einer solchen Massnahme das regionale Auengebiet (und Flachmoor) A-2'401 Andrana aufgewertet werden, was jedoch bereits durch die Sanierung nach Art. 80 Abs. 1 GSchG erreicht werden kann. So kann nach der Auffassung des ANU eine Jahresdotierwassermenge von 6,3 Mio. m 3 vor allem in den Übergangsmonaten vor Beginn der Schneeschmelze und ab Spätsommer einen substanziellen Beitrag an den Wasserhaushalt und damit an die Erhaltung dieses Auengebiets inklusive des Flachmoors leisten (vgl. Bericht des ANU zur Sanierung von Gewässern i.S. von Art. 80 Abs. 2 GSchG vom 6. August 2009). Der mögliche Geschiebeeintrag im Auengebiet Andrana ist nur kurzzeitig und stossweise, weshalb sich die Regierung insoweit eine Regelung im Rahmen von Spülbewilligungen vorbehalten durfte (vgl. hierzu den Bericht des ANU zur Sanierung von Gewässern i.S. von Art. 80 Abs. 2 GSchG vom 6. August 2009). Schliesslich ist der obere Teil der Moesa vom Stausee Isola bis zur Entnahme Curina mit der Trockenlegung unterhalb der Staumauer zwar gravierend beeinträchtigt. Indessen sind hier keine inventarisierten Lebensräume betroffen, weshalb auf weitergehende Massnahmen nach Art. 80 Abs. 2 GSchG verzichtet werden durfte.</w:t>
      </w:r>
    </w:p>
    <w:p>
      <w:r>
        <w:rPr>
          <w:b/>
        </w:rPr>
        <w:t>E. 3.8.4</w:t>
      </w:r>
    </w:p>
    <w:p>
      <w:r>
        <w:t>Zusammenfassend ist unter dem Blickwinkel von Art. 80 Abs. 2 GSchG somit festzuhalten, dass bezüglich des Auengebiets von regionaler Bedeutung A-2'401 Andrana in der Restwasserstrecke der Moesa eine jährliche Dotierwassermenge von 6,3 Mio. m 3 als "absolut minimale" Sanierungsmassnahme anzusehen ist (vgl. auch E. 2.8.2 hiervor). Ordnet die Regierung gestützt auf die geänderten Grundlagen - zumutbare Erlösminderung von über 5 % und 10-Jahres-Periode zur Bestimmung der jährlichen Durchschnittsproduktion (vgl. E. 2.8.3 und 2.8.4 hiervor) - in ihrem neuen Beschluss im Rahmen von Art. 80 Abs. 1 GSchG die entsprechende jährliche Dotierwassermenge an, so verletzt es kein Bundesrecht, von Sanierungsmassnahmen im Sinne von Art. 80 Abs. 2 GSchG abzusehen und das Geschiebeproblem mittels einer Optimierung des Spülregimes bei der Fassung Curina anzugehen. Damit ist gleichzeitig gesagt, dass die Regierung mit der von ihr vorgenommenen Beschränkung der Massnahmen nach Art. 80 Abs. 1 GSchG auf die Festsetzung einer Jahreswassermenge von (nur) 4,734 Mio. m 3 bei der Fassung Curina weitergehende BGE 139 II 28 S. 49 Massnahmen nach Art. 80 Abs. 2 GSchG nicht von vornherein hätte verwerfen dürfen. Die Beschwerdeführer haben damit die Verletzung von Art. 80 Abs. 2 GSchG , soweit die Restwasserstrecke der Moesa betreffend, zu Recht mit beanstandet.</w:t>
      </w:r>
    </w:p>
    <w:p>
      <w:r>
        <w:rPr>
          <w:b/>
        </w:rPr>
        <w:t>E. 6</w:t>
      </w:r>
    </w:p>
    <w:p>
      <w:r>
        <w:t>August 2009), ist entgegen der Auffassung der Beschwerdeführer nichtentscheidend. Von Bedeutung ist vielmehr, ob die konkrete Beurteilung der heutigen Situation Art. 80 Abs. 2 GSchG verletzt. Ebenso wenig von Entscheidrelevanz ist entgegen den Ausführungen in der Beschwerde, dass die Vorinstanz in ihrer Entscheidbegründungzu Unrecht davon ausgegangen ist, Massnahmen nach Art. 80 Abs. 2GSchG müssten sich auf die längs der Wasserentnahmestrecken gelegenen Objekte begrenzen, die zeitlich vor der Wasserfassung inventarisiert wurden. Von den Beschwerdeführern wird nicht aufgezeigt und es ist auch nicht ersichtlich, dass sich diese Feststellungder Vorinstanz auf das Ergebnis ausgewirkt hätte. Zu prüfen ist, ob der angefochtene Entscheid bezogen auf die inventarisierten Gebiete an der Calancasca (nachfolgend E. 3.8.2) und an der Moesa (nachfolgend E. 3.8.3)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