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310</w:t>
      </w:r>
    </w:p>
    <w:p>
      <w:r>
        <w:t>Bundesgericht (BGE), 2012-08-21, DE</w:t>
      </w:r>
    </w:p>
    <w:p>
      <w:r>
        <w:rPr>
          <w:b/>
        </w:rPr>
        <w:t xml:space="preserve">Quelle: </w:t>
      </w:r>
      <w:r>
        <w:t>https://mcp.opencaselaw.ch/entscheid/bge_BGE_138_V_310</w:t>
      </w:r>
    </w:p>
    <w:p>
      <w:r>
        <w:t>FR: ATF 138 V 310</w:t>
      </w:r>
    </w:p>
    <w:p>
      <w:r>
        <w:t>IT: DTF 138 V 310</w:t>
      </w:r>
    </w:p>
    <w:p>
      <w:pPr>
        <w:pStyle w:val="Heading2"/>
      </w:pPr>
      <w:r>
        <w:t>Regeste</w:t>
      </w:r>
    </w:p>
    <w:p>
      <w:r>
        <w:t>Regeste a Art. 82 AsylG; Art. 92d KVV; Prämienübernahme von Nothilfeberechtigten. Abgewiesene Asylsuchende mit Wohnsitz in der Schweiz bleiben bis zu ihrer Ausreise aus der Schweiz der obligatorischen Krankenversicherung unterstellt. Die anfallenden Krankenkassenprämien sind bei nothilfeberechtigten, abgewiesenen Asylbewerbern durch die zuständige Sozialhilfebehörde zu tragen (E. 4).</w:t>
      </w:r>
    </w:p>
    <w:p>
      <w:r>
        <w:t>Regeste b Art. 92d KVV; Art. 82 AsylG; § 158 Abs. 1 des Sozialgesetzes des Kantons Solothurn vom 31. Januar 2007; § 93 Abs. 3 der kantonalen Sozialverordnung vom 29. Oktober 2007; Auflage und Bedingungen. Die Verknüpfung der weiteren Übernahme der Krankenkassenprämien durch die zuständige kantonale Behörde bei einer obligatorisch krankenversicherten, nothilfeberechtigten, abgewiesenen Asylbewerberin mit der Auflage, dass diese die durch Dritte finanzierte Wohnung zu verlassen und in eine kantonale Kollektivunterkunft zu ziehen hat, ist unzulässig (E. 5).</w:t>
      </w:r>
    </w:p>
    <w:p>
      <w:r>
        <w:t>Regeste a Art. 82 LAsi; art. 92d OAMal; prise en charge des primes des personnes au bénéfice de l'aide d'urgence. Les requérants d'asile déboutés domiciliés en Suisse restent soumis à l'assurance-maladie obligatoire jusqu'à leur départ de Suisse. Les primes d'assurance-maladie incombant aux requérants d'asile déboutés qui sont au bénéfice de l'aide d'urgence doivent être prises en charge par l'autorité compétente en matière d'aide sociale (consid. 4).</w:t>
      </w:r>
    </w:p>
    <w:p>
      <w:r>
        <w:t>Regeste b Art. 92d OAMal; art. 82 LAsi; § 158 al. 1 de la loi du canton de Soleure du 31 janvier 2007 sur l'aide sociale; § 93 al. 3 de l'ordonnance cantonale du 29 octobre 2007 sur l'aide sociale; charge et conditions. Il n'est pas admissible de lier la prise en charge ultérieure par l'autorité cantonale compétente des primes d'assurance-maladie incombant à une requérante d'asile déboutée, laquelle est au bénéfice de l'aide d'urgence et soumise à l'assurance-maladie obligatoire, à la condition que l'intéressée quitte le logement financé par des tiers et qu'elle se rende dans un logement collectif (consid. 5).</w:t>
      </w:r>
    </w:p>
    <w:p>
      <w:r>
        <w:t>Regesto a Art. 82 LAsi; art. 92d OAMal; presa a carico dei premi delle persone beneficiarie del soccorso d'emergenza. I richiedenti l'asilo respinti domiciliati in Svizzera rimangono soggetti all'assicurazione malattia obbligatoria fino alla loro partenza dalla Svizzera. I premi dell'assicurazione malattia dovuti dai richiedenti l'asilo respinti beneficiari del soccorso d'emergenza devono essere presi a carico dall'autorità competente in materia d'aiuto sociale (consid. 4).</w:t>
      </w:r>
    </w:p>
    <w:p>
      <w:r>
        <w:t>Regesto b Art. 92d OAMal; art. 82 LAsi; § 158 cpv. 1 della legge del Cantone di Soletta del 31 gennaio 2007 sull'aiuto sociale; § 93 cpv. 3 dell'ordinanza cantonale del 29 ottobre 2007 sull'aiuto sociale; oneri e condizioni. Non è ammissibile collegare l'ulteriore presa a carico da parte dell'autorità cantonale competente dei premi dell'assicurazione malattia dovuti da una richiedente l'asilo respinta, beneficiaria del soccorso d'emergenza e soggetta all'assicurazione malattia obbligatoria, alla condizione che l'interessata lasci l'appartamento finanziato da terzi e che si trasferisca in un alloggio collettivo (consid. 5).</w:t>
      </w:r>
    </w:p>
    <w:p>
      <w:pPr>
        <w:pStyle w:val="Heading2"/>
      </w:pPr>
      <w:r>
        <w:t>Erwägungen</w:t>
      </w:r>
    </w:p>
    <w:p>
      <w:r>
        <w:rPr>
          <w:b/>
        </w:rPr>
        <w:t>E. 2.1</w:t>
      </w:r>
    </w:p>
    <w:p>
      <w:r>
        <w:t>Nach Art. 12 BV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Der Anspruch umfasst einzig die in einer Notlage im Sinne einer Überbrückungshilfe unerlässlichen Mittel (in Form von Nahrung, Kleidung, Obdach und medizinischer Grundversorgung), um überleben zu können. Diese Beschränkung des verfassungsrechtlichen Anspruches auf ein Minimum im Sinne einer "Überlebenshilfe" bedeutet, dass Schutzbereich und Kerngehalt zusammenfallen. Durch das ausdrückliche Erwähnen des Subsidiaritätsprinzips hat der Verfassungsgeber somit (bereits) den Anspruch als solchen relativiert. Grundsätzliche Voraussetzung der Anwendbarkeit von Art. 12 BV ist das Vorliegen einer aktuellen, d.h. tatsächlich eingetretenen oder unmittelbar drohenden Notlage ( BGE 131 I 166 E. 3.1 S. 172, E. 3.2 S. 173; BGE 130 I 71 E. 4.1 S. 74 f.; je mit Hinweisen). Art 12 BV umfasst nur eine auf die konkreten Umstände zugeschnittene, minimale individuelle Nothilfe. Sie beschränkt sich auf das absolut Notwendige und soll die vorhandene Notlage beheben. Insofern unterscheidet sich der verfassungsmässige Anspruch auf Hilfe in Notlagen vom kantonalen Anspruch auf Sozialhilfe, die umfassender ist (MARGRITH BIGLER-EGGENBERGER, in: Die schweizerische Bundesverfassung, Kommentar, Ehrenzeller und andere [Hrsg.], 2. Aufl. 2008, N. 12, 13 und 20 zu Art. 12 BV ).</w:t>
      </w:r>
    </w:p>
    <w:p>
      <w:r>
        <w:rPr>
          <w:b/>
        </w:rPr>
        <w:t>E. 2.2</w:t>
      </w:r>
    </w:p>
    <w:p>
      <w:r>
        <w:t>Gemäss Art. 81 des Asylgesetzes vom 26. Juni 1998 (AsylG; SR 142.31) erhalten Personen, die sich gestützt auf das AsylG in der Schweiz aufhalten und die ihren Unterhalt nicht aus eigenen Mitteln bestreiten können, die notwendigen Sozialhilfeleistungen, sofern nicht Dritte aufgrund einer gesetzlichen oder vertraglichen Verpflichtung für sie aufkommen müssen, beziehungsweise auf Ersuchen hin Nothilfe. Für die Ausrichtung von Sozialhilfeleistungen und Nothilfe gilt kantonales Recht. Personen mit einem rechtskräftigen Wegweisungsentscheid, denen eine Ausreisefrist angesetzt worden ist, können von der Sozialhilfe ausgeschlossen werden ( Art. 82 Abs. 1 AsylG und BGE 138 V 310 S. 314 Art. 3 Abs. 3 der Asylverordnung 2 vom 11. August 1999 über Finanzierungsfragen [Asylverordnung 2, AsylV 2; SR 142.312]). Wird der Vollzug der Wegweisung für die Dauer eines ausserordentlichen Rechtsmittelverfahrens ausgesetzt, so erhalten abgewiesene Asylsuchende auf Ersuchen hin Nothilfe ( Art. 82 Abs. 2 AsylG ). Aus diesen Bestimmungen ergibt sich, dass eine Person mit rechtskräftigem Wegweisungsentscheid, der eine Ausreisefrist angesetzt worden ist, keinen Anspruch auf Sozialhilfe mehr hat, sondern nur noch auf die durch Art. 12 BV gewährleistete Nothilfe ( BGE 137 I 113 E. 3.1 S. 115; BGE 135 I 119 E. 5.3 S. 123; je mit Hinweisen).</w:t>
      </w:r>
    </w:p>
    <w:p>
      <w:r>
        <w:rPr>
          <w:b/>
        </w:rPr>
        <w:t>E. 2.3</w:t>
      </w:r>
    </w:p>
    <w:p>
      <w:r>
        <w:t>Nach dem Sozialgesetz des Kantons Solothurn vom 31. Januar 2007 (SG/SO; BGS 831.1) werden Personen mit illegalem Aufenthalt, insbesondere auch Personen mit einem rechtskräftigen Nichteintretensentscheid, in Notlagen mit Nothilfe unterstützt (§ 158 Abs. 1 SG/SO). Gemäss § 93 Abs. 3 der Sozialverordnung vom 29. Oktober 2007 (SV/SO; BGS 831.2) erhalten Personen, die mit rechtskräftigem Nichteintretens- oder Abweisungsentscheid weggewiesen werden, keine Leistungen nach den SKOS-Richtlinien. Sie sind nur im Rahmen der Nothilfe zu unterstützen. Vorbehalten bleiben Härtefälle. Der Regierungsrat erlässt Richtlinien. Der Regierungsratsbeschluss Nr. 2007/2002 vom 27. November 2007 hält dementsprechend fest, dass die Nothilfe nach Möglichkeit in Sachleistungen erbracht wird. Wenn es zweckmässig erscheint, können auch Geldleistungen ausbezahlt werden. Das Amt für soziale Sicherheit, Sozialhilfe und Asyl (ASO SOA) befindet über die Form der Ausrichtung (Ziff. 3.5). Personen mit rechtskräftigem Nichteintretensentscheid oder Abweisungsentscheid und Wegweisungsentscheid werden grundsätzlich aus den Gemeindestrukturen weggewiesen (Ziff. 3.6). Weggewiesene Personen, welche darlegen, in einer Notlage zu sein, sind an die Anlaufstelle des ASO SOA zu verweisen. Das ASO SOA weist diesen Personen bei Vorliegen einer Notlage einen Unterkunftsplatz bzw. Aufenthaltsort zu (Ziff. 3.7). In Härtefällen können Personen mit einem erhöhten Schutzbedürfnis weiterhin in den Gemeindestrukturen verweilen. Es kommen aber für Nahrung und Hygiene die nachgenannten Ansätze zur Anwendung. Das ASO SOA bezeichnet die berechtigten Personen und instruiert die örtlichen Sozialhilfeorgane (Ziff. 3.8). Nothilfe umfasst Gewährleistung von Obdach, Essen, Kleidung, Hygiene und medizinischer Notversorgung. Über eine eventuelle Weiterführung des Krankenversicherungsschutzes entscheidet das ASO SOA auf Antrag (Ziff. 3.9). BGE 138 V 310 S. 315</w:t>
      </w:r>
    </w:p>
    <w:p>
      <w:r>
        <w:rPr>
          <w:b/>
        </w:rPr>
        <w:t>E. 3</w:t>
      </w:r>
    </w:p>
    <w:p>
      <w:r>
        <w:t>Streitig ist der Anspruch auf Nothilfe am Aufenthaltsort der Beschwerdeführerin in B. in Form der Übernahme der Prämien der obligatorischen Krankenversicherung durch das Amt für soziale Sicherheit.</w:t>
      </w:r>
    </w:p>
    <w:p>
      <w:r>
        <w:rPr>
          <w:b/>
        </w:rPr>
        <w:t>E. 3.1</w:t>
      </w:r>
    </w:p>
    <w:p>
      <w:r>
        <w:t>Das kantonale Verwaltungsgericht gelangte zum Schluss, gestützt auf den vom Regierungsrat erlassenen Beschluss (Nr. 2007/2002 vom 27. November 2007) sei es zulässig, dass die Beschwerdeführerin aus den Gemeindestrukturen weggewiesen worden sei und dass der Kanton den Aufenthaltsort bestimme. Dementsprechend könne das Amt für soziale Sicherheit die Leistungen der Nothilfe, namentlich die Kostenübernahme der (kollektiven) Krankenversicherung, an die Bedingung knüpfen, dass sich die Beschwerdeführerin an einem ihr zugewiesenen Unterkunftsplatz aufhalte. Dieses Vorgehen verstosse nicht gegen Art. 12 BV . Gründe, die im Sinne eines Härtefalls den Verbleib in B. rechtfertigen würden, seien nicht ersichtlich.</w:t>
      </w:r>
    </w:p>
    <w:p>
      <w:r>
        <w:rPr>
          <w:b/>
        </w:rPr>
        <w:t>E. 3.2</w:t>
      </w:r>
    </w:p>
    <w:p>
      <w:r>
        <w:t>Soweit die solothurnischen Behörden die tatsächliche Notlage der Beschwerdeführerin in Frage stellen, wozu die Vorinstanz keine Feststellungen getroffen hat, kann ihnen nicht gefolgt werden, zumal sie ihre Entscheide auch nicht mit dem Fehlen dieser Voraussetzung begründeten. Mit Blick auf die Notlage der Beschwerdeführerin steht fest, dass sie nach Einstellung der Sozialhilfeleistungen per 1. Januar 2008 - auch wenn sie erst auf die am 31. Mai 2011 ergangene Mitteilung hin, ab 1. August 2011 werde ihr Unterstützungsfall abgeschlossen, um die weitere behördliche Übernahme der Krankenkassenprämien ersuchte - im Umfang dieser Prämien nie ohne staatliche Hilfeleistungen auskam. Als weggewiesene Ausländerin kann die Beschwerdeführerin ohne geregelten Aufenthaltsstatus grundsätzlich keine Bewilligung zur Erwerbstätigkeit erhalten (vgl. Art. 43 Abs. 2 und Art. 14 AsylG ), auch wenn die Leiterin für Ausländerfragen in einem Schreiben vom 31. Mai 2007 anführte, einen Stellenantritt ausnahmsweise wohlwollend zu prüfen. Es ist davon auszugehen, dass sich die Beschwerdeführerin in einer Notlage befindet, aus der sie sich auch mit zumutbaren Anstrengungen nicht selbst befreien kann ( BGE 135 I 119 E. 7.2 S. 126).</w:t>
      </w:r>
    </w:p>
    <w:p>
      <w:r>
        <w:rPr>
          <w:b/>
        </w:rPr>
        <w:t>E. 4.1</w:t>
      </w:r>
    </w:p>
    <w:p>
      <w:r>
        <w:t>Der seit 1. August 2011 in Kraft stehende Art. 92d KVV (SR 832.102) regelt die Prämienübernahme von nothilfeberechtigten Personen, indem gemäss Abs. 1 dieser Bestimmung auf nothilfeberechtigte Personen nach Art. 82 AsylG die Artikel 82a AsylG und 105a KVG sinngemäss anwendbar sind. BGE 138 V 310 S. 316</w:t>
      </w:r>
    </w:p>
    <w:p>
      <w:r>
        <w:rPr>
          <w:b/>
        </w:rPr>
        <w:t>E. 4.2</w:t>
      </w:r>
    </w:p>
    <w:p>
      <w:r>
        <w:t>Wie das Bundesamt für Gesundheit (BAG) in einer Medienmitteilung vom 6. Juli 2011 festhielt, sind damit Nothilfeberechtigte obligatorisch krankenversichert, sofern sie in der Schweiz Wohnsitz haben. Die Versicherungspflicht endet mit der Ausreise aus der Schweiz. Abgewiesene Asylsuchende und Asylsuchende mit einem rechtskräftigen Nichteintretensentscheid, die die Schweiz nicht verlassen, bleiben somit bis zur Ausreise aus der Schweiz der obligatorischen Krankenversicherung unterstellt.</w:t>
      </w:r>
    </w:p>
    <w:p>
      <w:r>
        <w:rPr>
          <w:b/>
        </w:rPr>
        <w:t>E. 4.3</w:t>
      </w:r>
    </w:p>
    <w:p>
      <w:r>
        <w:t>Die Beschwerdeführerin rügt eine Verletzung dieser bundesrechtlichen Bestimmung. Die vorinstanzliche Argumentation, mit der Umschreibung von der Kollektiv- in eine Einzelversicherung sei ihr der Zugang zur obligatorischen Krankenversicherung nicht verwehrt, sei willkürlich und unhaltbar.</w:t>
      </w:r>
    </w:p>
    <w:p>
      <w:r>
        <w:rPr>
          <w:b/>
        </w:rPr>
        <w:t>E. 4.4</w:t>
      </w:r>
    </w:p>
    <w:p>
      <w:r>
        <w:t>Streitig ist die Übernahme der Krankenkassenprämien durch den Staat ab Inkrafttreten dieser Bestimmung. Gemäss der Übergangsbestimmung zur Änderung vom 6. Juli 2011 sind die Prämien und der Aufschlag nach dieser Änderung rückwirkend ab dem Inkrafttreten dieser Änderung geschuldet, wenn ein Versicherer ein Gesuch um Kostenübernahme von einer nothilfeberechtigten Person erhält, deren Asylentscheid vor dem Inkrafttreten dieser Änderung rechtskräftig entschieden wurde. Damit ist diese Rechtsnorm auf den vorliegenden Sachverhalt anwendbar. Als nothilfeberechtigte, abgewiesene Asylsuchende ist die Beschwerdeführerin ab 1. August 2011 gestützt auf Art. 92d KVV obligatorisch krankenversichert und die Prämien sind durch das Amt für Soziale Sicherheit zu übernehmen.</w:t>
      </w:r>
    </w:p>
    <w:p>
      <w:r>
        <w:rPr>
          <w:b/>
        </w:rPr>
        <w:t>E. 5.1</w:t>
      </w:r>
    </w:p>
    <w:p>
      <w:r>
        <w:t>Es bleibt zu prüfen, ob vorliegend die Prämienübernahme der obligatorischen Krankenversicherung mit der Auflage des Umzugs der Beschwerdeführerin in eine kantonal vorgesehene Unterbringungsstruktur verknüpft werden kann.</w:t>
      </w:r>
    </w:p>
    <w:p>
      <w:r>
        <w:rPr>
          <w:b/>
        </w:rPr>
        <w:t>E. 5.2</w:t>
      </w:r>
    </w:p>
    <w:p>
      <w:r>
        <w:t>Art. 92d KVV sieht keine Möglichkeit vor, den obligatorischen Krankenversicherungsschutz von nothilfeberechtigten Personen nach Art. 82 AsylG mit Nebenbestimmungen wie Auflagen oder Bedingungen zu versehen. Indem Abs. 1 dieser Verordnungsbestimmung Art. 82a AsylG als sinngemäss anwendbar erklärt, sind einzig Einschränkungen hinsichtlich Wahl des Versicherers und der Leistungserbringer im Sinne von Art. 82a AsylG vorgesehen. Zwar bedürfen Nebenbestimmungen wie Auflagen oder Bedingungen nicht zwingend einer im Gesetz ausdrücklich wiedergegebenen Grundlage; ihre BGE 138 V 310 S. 317 Zulässigkeit kann sich unter Umständen auch unmittelbar aus dem Gesetzeszweck und dem damit zusammenhängenden öffentlichen Interesse ergeben. Sachfremde Nebenbestimmungen sind aber unzulässig. Ferner müssen Nebenbestimmungen auch mit dem Grundsatz der Verhältnismässigkeit vereinbar sein, was bedeutet, dass sie u.a. für die Erreichung des angestrebten Ziels erforderlich sein müssen (HÄFELIN/MÜLLER/UHLMANN, Allgemeines Verwaltungsrecht, 6. Aufl. 2010, Rz. 918 ff.). Mit den Nebenbestimmungen werden die rechtmässige Ausübung eines eingeräumten Rechts oder einer Bewilligung oder die zweckkonforme Verwendung von staatlichen Leistungen sichergestellt ( BGE 131 I 166 E. 4).</w:t>
      </w:r>
    </w:p>
    <w:p>
      <w:r>
        <w:rPr>
          <w:b/>
        </w:rPr>
        <w:t>E. 5.3</w:t>
      </w:r>
    </w:p>
    <w:p>
      <w:r>
        <w:t>Die Beschwerdeführerin ersucht nicht um Obdach, sondern einzig um finanzielle Unterstützung in Form von Fortführung der bisherigen Krankenkassenprämienleistung durch das Amt für soziale Sicherheit. Insofern diktiert sie damit - entgegen der Ansicht der Beschwerdegegnerin - nicht die Art der Nothilfeleistung in Bezug auf die Unterbringung, da sie in diesem Punkt nicht nothilfebedürftig ist. In Berücksichtigung des auch im Rahmen der Nothilfe geltenden Grundsatzes der Subsidiarität (vgl. etwa BGE 131 I 166 E. 4.1 S. 173 mit Hinweisen sowie CHRISTOPH HÄFELI, Prinzipien der Sozialhilfe, in: Das Schweizerische Sozialhilferecht, 2008, S. 73 ff.) gehen tatsächlich erbrachte Leistungen Dritter, die einen Teil der elementaren Grundbedürfnisse abdecken und auf die kein durchsetzbarer Rechtsanspruch besteht, dem Leistungsanspruch gegenüber dem Staat vor. Zumindest soweit und solange die Beschwerdeführerin in der Wohnung an der Strasse Y. in B. verbleiben kann und der Lebenspartner ihrer Schwester die Mietzinse derselben trägt, ist die Beschwerdeführerin hinsichtlich Unterkunft nicht nothilfebedürftig. Wie dargelegt (E. 4), hat die Beschwerdeführerin nicht nur den grundrechtlich geschützten Anspruch auf medizinische Notfallversorgung, sondern sie ist - darüber hinaus - als Nothilfeberechtigte ab 1. August 2011 kraft Bundesrecht obligatorisch krankenversichert. Wenn das Amt seine weitere Übernahme der dementsprechend anfallenden Krankenkassenprämien mit der Auflage verknüpfen will, dass die Beschwerdeführerin die vom Freund ihrer Schwester finanzierte Wohnung zu verlassen und in die kantonale Kollektivunterkunft zu ziehen hat, ist dies sachfremd und dient nicht der Sicherstellung einer zweckkonformen Verwendung der staatlichen Leistungen. Dürfte sich die Beschwerdeführerin nicht mehr in der vor Jahren bezogenen Wohnung aufhalten, um die ersuchte finanzielle Leistung zu BGE 138 V 310 S. 318 erhalten, würde dies vielmehr zusätzlich die Notlage hinsichtlich der Unterkunft aktualisieren, die finanzielle Unmöglichkeit der Beschwerdeführerin, die Krankenversicherungskosten selbst zu tragen, hingegen nicht beseitigen. Überdies ist auch das vorinstanzliche Argument, die Zuweisung einer Unterkunft gewähre die Kontrolle der zugesprochenen Nothilfe, nicht stichhaltig, da die administrative Abwicklung der Krankenversicherungskosten hier so oder anders direkt durch das Amt für Soziale Sicherheit erfolgt, was dem Amt eine genügende Kontrolle der aus der obligatorischen Krankenversicherung anfallenden Kosten erlaubt. Daran würde auch ein Umzug nichts ändern. Die Durchsetzung der behördlichen Auflage einer Unterbringung in der Kollektivunterkunft beseitigt weder die bestehende Notlage noch dient sie einer zweckkonformen Umsetzung des Versicherungsschutzes nach Art. 92d KVV , weshalb die Nebenbestimmung unzulässig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