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258</w:t>
      </w:r>
    </w:p>
    <w:p>
      <w:r>
        <w:t>Bundesgericht (BGE), 2012-04-26, DE</w:t>
      </w:r>
    </w:p>
    <w:p>
      <w:r>
        <w:rPr>
          <w:b/>
        </w:rPr>
        <w:t xml:space="preserve">Quelle: </w:t>
      </w:r>
      <w:r>
        <w:t>https://mcp.opencaselaw.ch/entscheid/bge_BGE_138_V_258</w:t>
      </w:r>
    </w:p>
    <w:p>
      <w:r>
        <w:t>FR: ATF 138 V 258</w:t>
      </w:r>
    </w:p>
    <w:p>
      <w:r>
        <w:t>IT: DTF 138 V 258</w:t>
      </w:r>
    </w:p>
    <w:p>
      <w:pPr>
        <w:pStyle w:val="Heading2"/>
      </w:pPr>
      <w:r>
        <w:t>Regeste</w:t>
      </w:r>
    </w:p>
    <w:p>
      <w:r>
        <w:t>Regeste Art. 14e der Verordnung (EWG) Nr. 1408/71; im Rahmen eines Sondersystems für Beamte versicherte Personen. Art. 14e der bis 31. März 2012 gültig gewesenen Verordnung Nr. 1408/71 enthält eine Ausnahme vom Grundsatz, wonach Beamte den Rechtsvorschriften jenes Mitgliedstaates unterliegen, in dessen Behörde sie (aktiv) beschäftigt sind. Die Bestimmung ist folglich eng auszulegen. Auf einen Ruhestandsbeamten nach deutschem Recht, der das gewöhnliche Rentenalter noch nicht erreicht hat, ist das Recht des schweizerischen Wohnsitzstaates zur Beitragserhebung anwendbar (Art. 14a Abs. 2 und Art. 14d Abs. 1 der Verordnung Nr. 1408/71), wonach die gesamten Erwerbstätigkeiten zu berücksichtigen sind. Eine allfällige Kürzung der deutschen Rentenleistungen um das in Deutschland erzielte Einkommen aus (selbstständiger) Erwerbstätigkeit bewirkt weder eine unzumutbare Doppelbelastung im Sinne von Art. 1a Abs. 2 lit. b AHVG noch eine gegen die Niederlassungsfreiheit oder die Personenfreizügigkeit verstossende Belastung des Einkommens (E. 2-6).</w:t>
      </w:r>
    </w:p>
    <w:p>
      <w:r>
        <w:t>Regeste Art. 14 sexies du Règlement (CEE) n° 1408/71; personnes couvertes par un régime spécial des fonctionnaires. L'art. 14sexies du Règlement n° 1408/71, dans sa teneur en vigueur jusqu'au 31 mars 2012, contient une exception au principe selon lequel les fonctionnaires sont soumis à la législation de l'Etat membre dans l'administration duquel ils sont (activement) occupés. La disposition doit par conséquent être interprétée étroitement. Est applicable (art. 14 bis al. 2 et art. 14 quinquies al. 1 du Règlement n° 1408/71) à un fonctionnaire retraité selon le droit allemand qui n'a pas encore atteint l'âge ordinaire de la retraite, pour la perception des cotisations, le droit de l'Etat du domicile suisse selon lequel l'ensemble des activités lucratives doit être pris en considération. Une éventuelle réduction de la rente allemande dans la mesure du revenu obtenu d'une activité lucrative (indépendante) en Allemagne n'entraîne ni cumul de charges trop lourdes au sens de l'art. 1a al. 2 let. b LAVS ni charge du revenu contraire à la liberté d'établissement ou à la libre circulation des personnes (consid. 2-6).</w:t>
      </w:r>
    </w:p>
    <w:p>
      <w:r>
        <w:t>Regesto Art. 14 sexies del Regolamento (CEE) n. 1408/71; persone assicurate in un regime speciale per i dipendenti pubblici. L'art. 14 sexies del Regolamento n. 1408/71, nella sua versione in vigore fino al 31 marzo 2012, contiene un'eccezione al principio secondo cui i dipendenti pubblici sono soggetti alla legislazione dello Stato membro nella cui amministrazione sono (attivamente) occupati. La disposizione va quindi interpretata restrittivamente. A un ex dipendente in pensione secondo il diritto tedesco, che non ha ancora raggiunto l'età ordinaria di pensionamento, si applica, per il prelievo dei contributi, la legislazione dello Stato di residenza svizzera (art. 14 bis cpv. 2 e art. 14 quinquies cpv. 1 del Regolamento n. 1408/71), in base alla quale devono essere prese in considerazione tutte le attività lucrative. Un'eventuale riduzione della rendita tedesca nella misura del reddito conseguito in Germania con l'esercizio di un'attività lucrativa (indipendente) non comporta né un inesigibile doppio onere ai sensi dell'art. 1a cpv. 2 lett. b LAVS né un onere salariale contrario alla libertà di domicilio o alla libera circolazione delle persone (consid. 2-6).</w:t>
      </w:r>
    </w:p>
    <w:p>
      <w:pPr>
        <w:pStyle w:val="Heading2"/>
      </w:pPr>
      <w:r>
        <w:t>Erwägungen</w:t>
      </w:r>
    </w:p>
    <w:p>
      <w:r>
        <w:rPr>
          <w:b/>
        </w:rPr>
        <w:t>E. 2.1</w:t>
      </w:r>
    </w:p>
    <w:p>
      <w:r>
        <w:t>Zu prüfen ist, ob die in betraglicher Hinsicht nicht bestrittenen Einkünfte des Beschwerdeführers aus den Jahren 2005 und 2006, die er sowohl in seinem Wohnsitzland Schweiz als auch in Deutschland erzielt hatte, integral als Einkommen aus selbstständiger Erwerbstätigkeit im Sinne von Art. 9 Abs. 1 AHVG (SR 831.10) und Art. 17 ff. AHVV (SR 831.101) zu qualifizieren sind, oder ob der Verdienst aus selbstständiger Tätigkeit in Deutschland bei der Beitragserhebung ausser Acht zu bleiben hat. Unbestritten ist das Vorliegen eines grenzüberschreitenden Sachverhalts, der unter die Bestimmungen des Abkommens vom 21. Juni 1999 zwischen der Schweizerischen Eidgenossenschaft einerseits und der Europäischen Gemeinschaft und ihren Mitgliedstaaten andererseits über die Freizügigkeit fällt (FZA; SR 0.142.112.681).</w:t>
      </w:r>
    </w:p>
    <w:p>
      <w:r>
        <w:rPr>
          <w:b/>
        </w:rPr>
        <w:t>E. 2.2</w:t>
      </w:r>
    </w:p>
    <w:p>
      <w:r>
        <w:t>Die Vorinstanz bestätigte die Auffassung der Ausgleichskasse, wonach Art. 14e der bis 31. März 2012 gültig gewesenen Verordnung (EWG) Nr. 1408/71 des Rates vom 14. Juni 1971 zur Anwendung der Systeme der sozialen Sicherheit auf Arbeitnehmer und Selbstständige sowie deren Familienangehörige, die innerhalb der Gemeinschaft zu- und abwandern (SR 0.831.109.268.1; BGE 138 V 258 S. 261 nachfolgend: Verordnung 1408/71), nur auf aktiv als Beamte beschäftigte Personen anzuwenden sei. Art. 14e der Verordnung 1408/71 enthält eine Sonderregelung bezüglich der anwendbaren Rechtsvorschriften für Beamte, die im Rahmen eines Sondersystems für Beamte versichert sind und gleichzeitig im Gebiet eines anderen Mitgliedstaats oder mehrerer anderer Mitgliedstaaten eine abhängige und/oder eine selbstständige Tätigkeit ausüben. Das kantonale Gericht erwog, die Beschränkung von Art. 14e der Verordnung 1408/71 auf aktive Beamte werde durch die deutschsprachige Literatur - und die (Internet-)Auskünfte der Deutschen Rentenversicherung - bestätigt, sie ergebe sich auch aus der englischen ("A person who is simultaneously employed as civil servant or a person treated as such") und französischen ("Une personne qui, simultanément, est employée comme fonctionnaire ou personnel assimilé") Fassung von Art. 14e der Verordnung 1408/71. Dass Art. 14e der Verordnung 1408/71 nur aktive Beamte betreffe, entspreche auch dem Zweck der Art. 13 ff. Verordnung 1408/71, wonach eine mit einer Doppelversicherung verbundene doppelte Belastung verhindert werden sollte. Bei pensionierten Beamten bestehe die Gefahr einer doppelten Beitragserhebung mangels Erzielung eines Beamtenlohnes nicht mehr. Damit seien sämtliche in Deutschland und in der Schweiz erzielten Einkommen des Beschwerdeführers aus selbstständiger Anwaltstätigkeit ausschliesslich im Wohnsitzland Schweiz beitragspflichtig. Eine allfällige Kürzung der deutschen Rentenleistungen aufgrund der selbstständigen Erwerbstätigkeit vermöchte daran nichts zu ändern, eine solche diene einzig der Verhinderung einer Überentschädigung und stehe nicht in Zusammenhang mit der Beitragserhebung oder einer Versicherungspflicht.</w:t>
      </w:r>
    </w:p>
    <w:p>
      <w:r>
        <w:rPr>
          <w:b/>
        </w:rPr>
        <w:t>E. 2.3</w:t>
      </w:r>
    </w:p>
    <w:p>
      <w:r>
        <w:t>Der Beschwerdeführer stellt sich auf den Standpunkt, als ehemaliger Bürgermeister von X. habe er den deutschen Beamtenstatus zeitlebens inne, unabhängig davon, ob er noch eine aktive Tätigkeit ausübe oder im (Beamten-)Ruhestand sei. Er unterliege dem Recht des Mitgliedstaates, in dem er als Beamter versichert sei, weshalb sein in Deutschland erzieltes Einkommen aus selbstständiger Erwerbstätigkeit in Anwendung der Ausnahmeregelung von Art. 14e der Verordnung 1408/71 für die Bemessung der AHV-Beiträge unberücksichtigt bleiben müsse. Dass er in Deutschland gemäss Beamtenrecht keine Beiträge zu bezahlen habe, dürfe nicht ins Gewicht fallen. Vielmehr sei bei Beamten eine wirtschaftliche Betrachtungsweise geboten, zumal die deutsche Versorgungsanstalt statt einer BGE 138 V 258 S. 262 Beitragserhebung seine Versorgung (Rente) aus der Bürgermeistertätigkeit entsprechend dem aus der Anwaltstätigkeit in Deutschland erzielten Einkommen kürze. Eine andere Betrachtungsweise bewirke, dass (deutsche) Beamte - mangels Beitragspflicht - nie unter Art. 14e der Verordnung 1408/71 fallen würden, was mit dem Regelungszweck unvereinbar sei. Die Vorinstanz habe somit zu Unrecht sein in Deutschland erzieltes Einkommen aus selbstständiger Erwerbstätigkeit für die Bemessung der AHV-Beiträge herangezogen. Wenn in der Schweiz auf diesem Einkommen zusätzlich AHV-Beiträge zu entrichten wären, führe dies zu einer mit Art. 14e der Verordnung 1408/71 unvereinbaren, gegen die Niederlassungsfreiheit und die Personenfreizügigkeit verstossende Doppelbelastung. Darüber hinaus sei die Nachtragsverfügung vom 20. Juni 2010 (betreffend die Beiträge 2005) rechtswidrig, weil die ursprüngliche Beitragsverfügung nicht offensichtlich unrichtig sei und daher nicht hätte in Wiedererwägung gezogen werden dürfen. Zumindest habe die Beschwerdegegnerin nicht dargelegt, auf welchen Rückkommenstitel sie sich berufe und aus welchen Gründen sie auf ihre ursprüngliche Verfügung zurückgekommen sei. Bereits aus rechtsstaatlichen Gründen sei deshalb die Aufhebung der Verfügung vom 20. Juli 2010 angezeigt.</w:t>
      </w:r>
    </w:p>
    <w:p>
      <w:r>
        <w:rPr>
          <w:b/>
        </w:rPr>
        <w:t>E. 3.1</w:t>
      </w:r>
    </w:p>
    <w:p>
      <w:r>
        <w:t>Ob die Einkünfte des Beschwerdeführers aus seiner selbstständigen Erwerbstätigkeit in Deutschland in den Anwendungsbereich der Sonderbestimmung von Art. 14e der Verordnung 1408/71 fallen, ist frei überprüfbare Rechtsfrage.</w:t>
      </w:r>
    </w:p>
    <w:p>
      <w:r>
        <w:rPr>
          <w:b/>
        </w:rPr>
        <w:t>E. 3.2</w:t>
      </w:r>
    </w:p>
    <w:p>
      <w:r>
        <w:t>Zunächst scheint es - entgegen den Vorbringen des Beschwerdeführers - zumindest nicht einem unangefochtenen Prinzip des deutschen Rechts zu entsprechen, dass deutsche Beamte bis zum Erreichen des Pensionsalters generell keine Beiträge in die deutsche Rentenversicherung zu bezahlen haben, auch nicht für die nach dem Ausscheiden aus dem Amt erzielten Einkommen aus selbstständiger oder unselbstständiger Erwerbstätigkeit. Gemäss einem Urteil des deutschen Bundessozialgerichts (BSG) vom 23. September 1980 (12 RK 41/79) entspricht es der ständigen und gefestigten Rechtsprechung des BSG, dass sich die Vorschriften über die Versicherungsfreiheit von Beamten nicht auf Beschäftigungsverhältnisse erstrecken, die der Beamte neben seinem Dienstverhältnis unterhält. Gemäss § 5 Abs. 1 des Sechsten Buches des deutschen Sozialgesetzbuches betreffend die gesetzliche Rentenversicherung BGE 138 V 258 S. 263 (nachfolgend: SGB VI) besteht in Zweit-/Neben- oder anderweitigen Beschäftigungen von Beamten Versicherungsfreiheit nur dann, wenn die Gewährleistung einer Versorgungsanwartschaft auf diese erstreckt wird (vgl. z.B. auch Urteil des Hessischen Landesgerichts, 1. Senat, vom 29. März 2007, Az L 1 KR 138/06). Wie es sich damit verhält, kann indes offenbleiben, weil von einer doppelten Berücksichtigung des in Deutschland erzielten Einkommens bereits deshalb keine Rede sein kann, da einerseits die geltend gemachte Pensionskürzung ihren Grund in der nach Ende der Beamtentätigkeit aufgenommenen selbstständigen Erwerbstätigkeit des Beschwerdeführers hat und weil andererseits die auf dem Gesamteinkommen erhobenen AHV-Beiträge rentenbildend sind. Anders verhielte es sich allenfalls, wenn der Beschwerdeführer bereits im AHV-Alter stände und seine Beiträge keinen rentenbildenden Effekt hätten, was sich indes weder den Akten entnehmen lässt noch vom Beschwerdeführer geltend gemacht wird.</w:t>
      </w:r>
    </w:p>
    <w:p>
      <w:r>
        <w:rPr>
          <w:b/>
        </w:rPr>
        <w:t>E. 4.1</w:t>
      </w:r>
    </w:p>
    <w:p>
      <w:r>
        <w:t>Grundanliegen des FZA im Bereich der sozialen Sicherheit sind neben der Gleichbehandlung und der Bestimmung des anwendbaren Rechts ( Art. 8 lit. a und b FZA ) die Zusammenrechnung aller nach den verschiedenen nationalen Rechtsvorschriften berücksichtigten Versicherungszeiten für den Erwerb und die Aufrechterhaltung des Leistungsanspruchs sowie für die Berechnung der Leistungen ( Art. 8 lit. c FZA ), die Zahlung der Leistungen an Personen, die ihren Wohnsitz im Hoheitsgebiet der Vertragsparteien haben ( Art. 8 lit. d FZA ) sowie die Amtshilfe und Zusammenarbeit der Behörden und Einrichtungen ( Art. 8 lit. e FZA ). Das FZA und die Verordnung 1408/71 wollen tendenziell Inland- und EU-Auslandsachverhalte gleich behandeln, weshalb Personen, die sich innerhalb des EU-Raums bzw. von dort zur Schweiz bewegen, sozialversicherungsrechtlich keine Nachteile erleiden, sondern gleich behandelt werden sollen wie übrige Staatsangehörige (z.B. Urteil 9C_504/2010 vom 1. September 2010 E. 2.2, in: SVR 2011 AHV Nr. 8 S. 25).</w:t>
      </w:r>
    </w:p>
    <w:p>
      <w:r>
        <w:rPr>
          <w:b/>
        </w:rPr>
        <w:t>E. 4.2</w:t>
      </w:r>
    </w:p>
    <w:p>
      <w:r>
        <w:t>Nach Art. 8 und Anhang II FZA in Verbindung mit Art. 13 Abs. 2 lit. b der Verordnung 1408/71 unterliegen Personen, die eine selbstständige Tätigkeit gewöhnlich im Gebiet von zwei oder mehr Vertragsstaaten ausüben, den Rechtsvorschriften desjenigen Vertragsstaates, in dem sie wohnen, wenn sie ihre Tätigkeit zum Teil in diesem Gebiet ausüben (Art. 14a Abs. 2 der Verordnung 1408/71). Diese Regelung bezweckt, dass ein und dieselbe Person für einen BGE 138 V 258 S. 264 bestimmten Zeitraum immer nur dem Sozialversicherungsrecht eines der beteiligten Staaten unterstellt ist (vgl. Urteil des Eidg. Versicherungsgerichts K 25/05 vom 29. März 2006 E. 3.1, nicht publ. in: BGE 132 V 310 ), auch in Bezug auf die Beitragspflicht (vgl. EDGAR IMHOF, FZA/EFTA-Übereinkommen und soziale Sicherheit, in: Jusletter 23. Oktober 2006, Rz. 11 und 36; derselbe , Über die Kollisionsnorm der Verordnung 1408/71 [anwendbares Sozialrecht, zugleich Versicherungsunterstellung], SZS 2008 S. 313 ff., 316, 319 f.). Ist auf eine Person das schweizerische Recht anwendbar, untersteht somit ihr gesamtes selbstständiges Erwerbseinkommen der schweizerischen AHV-Beitragspflicht, selbst wenn dieses in einem anderen Vertragsstaat erzielt wurde.</w:t>
      </w:r>
    </w:p>
    <w:p>
      <w:r>
        <w:rPr>
          <w:b/>
        </w:rPr>
        <w:t>E. 4.3</w:t>
      </w:r>
    </w:p>
    <w:p>
      <w:r>
        <w:t>Gemäss Art. 4 Abs. 4 der Verordnung 1408/71 in der bis 24. Oktober 1998 gültig gewesenen Fassung waren die mitgliedstaatlichen Sondersysteme für Beamte vom Anwendungsbereich der Verordnung ausgenommen, weil sie als zu unterschiedlich angesehen wurden, um gemeinschaftsweit koordiniert zu werden (vgl. STÜRMER/BILLER, Die Einbeziehung der Beamten in den Anwendungsbereich der Verordnung [EWG] Nr. 1408/71, DÖD, Der Öffentliche Dienst,[deutsche] Fachzeitschrift für Angehörige des öffentlichen Dienstes, 2001 S. 105). In der Lehre kamen indes Zweifel auf an der Vereinbarkeit der fehlenden freizügigkeitsspezifischen Koordinierung im Bereich der Sondersysteme für Beamte mit dem Freizügigkeitsrecht (STÜRMER/BILLER, a.a.O., mit weiteren Hinweisen). Der Europäische Gerichtshof (EuGH), welcher sich im Urteil vom 22. November 1995 C-443/93 Vougioukas , Slg. 1995 I-4052, mit einem griechischen Arzt zu befassen hatte, der einen Rentenanspruch aus einem griechischen Sondersystem für Beamte unter Einbezug seiner versicherungspflichtigen Beschäftigung in Deutschland geltend machte, erteilte daraufhin dem Gemeinschaftsgesetzgeber den Auftrag, "eine Koordinierung auch für Sondersysteme in Angriff zu nehmen" (HAVERKATE/HUSTER, Europäisches Sozialrecht, 1999, Rz. 121). Die Verordnung (EG) Nr. 1606/98 vom 29. Juni 1998, ABl. L 209 vom 25. Juli 1998 S. 1, zur Änderung der Verordnung (EWG) Nr. 1408/71 zur Anwendung der Systeme der sozialen Sicherheit auf Arbeitnehmer, Selbstständige und deren Familienangehörige, die innerhalb der Gemeinschaft zu- und abwandern, und der Verordnung (EWG) Nr. 574/72 zur Durchführung der Verordnung (EWG) Nr. 1408/71 (in der Fassung von Anhang II zum Abkommen zwischen der Europäischen Gemeinschaft und ihren Mitgliedstaaten BGE 138 V 258 S. 265 einerseits und der Schweizerischen Eidgenossenschaft andererseits über die Freizügigkeit [SR 0.831.109.268.11; in Kraft getreten am 1. Juni 2002]) bezweckte die Einbeziehung der Sondersysteme für Beamte und ihnen gleichgestellte Personen. Diese wurden im Rahmen der Art. 14a-f der Verordnung 1408/71 nachträglich als Sonderbestimmungen für Beamte in das Freizügigkeitssystem integriert (MAXIMILIAN FUCHS, in: Kommentar zum Europäischen Sozialrecht, 3. Aufl. 2002, N. 43 ff. zu Art. 4 der Verordnung 1408/71 S. 131 f.; HEINZ-DIETRICH STEINMEYER, ebenda, S. 209 sowie in: Handbuch des europäischen Arbeits- und Sozialrechts, Hanau/Steinmeyer/Wank [Hrsg.], 2002, S. 1098). Gemäss Normzweck und Entstehungsgeschichte von Art. 14e der Verordnung 1408/71 wurde mit dem Einbezug der Beamten in das System der Verordnung somit nicht deren generelle Privilegierung beabsichtigt, sondern - entsprechend dem Grundanliegen der Koordination der sozialen Sicherheit - die Elimination der bis dahin bestandenen punktuellen Schlechterstellungen gegenüber (anderen) Arbeitnehmern mit grenzübergreifenden Tätigkeiten. Die Sondervorschriften für Beamte zielen nur, aber immerhin, darauf ab, nicht allein den Arbeitnehmern, sondern auch den Beamten Versicherungszeiten, die sie in anderen Mitgliedsländern zurückgelegt haben, anzurechnen bzw. Versicherungslücken bei Tätigkeiten in verschiedenen Mitgliedsländern zu vermeiden (vgl. HAVERKATE/HUSTER, a.a.O., Rz. 114 und 120 f.); dasselbe gesetzgeberische Ziel liegt auch den Art. 43a und 51a der Verordnung 1408/71 zugrunde.</w:t>
      </w:r>
    </w:p>
    <w:p>
      <w:r>
        <w:rPr>
          <w:b/>
        </w:rPr>
        <w:t>E. 4.4</w:t>
      </w:r>
    </w:p>
    <w:p>
      <w:r>
        <w:t>Nach Art. 14a Abs. 2 der Verordnung 1408/71 gilt "für andere Personen als Seeleute, die eine selbstständige Tätigkeit ausüben", folgende Regelung: "Eine Person, die eine selbstständige Tätigkeit gewöhnlich im Gebiet von zwei oder mehr Mitgliedstaaten ausübt, unterliegt den Rechtsvorschriften des Mitgliedstaates, in dessen Gebiet sie wohnt, wenn sie ihre Tätigkeit zum Teil im Gebiet dieses Mitgliedstaates ausübt. Übt sie keine Tätigkeit im Gebiet des Mitgliedstaats aus, in dem sie wohnt, so unterliegt sie den Rechtsvorschriften des Mitgliedstaats, in dessen Gebiet sie ihre Haupttätigkeit ausübt. Die Kriterien zur Bestimmung der Haupttätigkeit sind in der in Artikel 98 vorgesehenen Verordnung festgelegt." Art. 14d Abs. 1 der Verordnung 1408/71 bestimmt, dass eine Person, für die u.a. der soeben angeführte Art. 14a Abs. 2 der Verordnung 1408/71 gilt, so behandelt wird, als ob sie ihre gesamte Erwerbstätigkeit oder ihre gesamten Erwerbstätigkeiten im Gebiet des BGE 138 V 258 S. 266 betreffenden Mitgliedstaates ausübte. Gemäss Art. 14f der Verordnung 1408/71 unterliegen Beamte und ihnen gleichgestellte Personen, die in zwei oder mehr Mitgliedstaaten tätig und in mindestens einem dieser Mitgliedstaaten im Rahmen eines Sondersystems für Beamte versichert sind, den Rechtsvorschriften jedes dieser Mitgliedstaaten.</w:t>
      </w:r>
    </w:p>
    <w:p>
      <w:r>
        <w:rPr>
          <w:b/>
        </w:rPr>
        <w:t>E. 4.5</w:t>
      </w:r>
    </w:p>
    <w:p>
      <w:r>
        <w:t>Der hier besonders interessierende Art. 14e der Verordnung 1408/71 regelt unter dem Titel "Sonderregelung für im Rahmen eines Sondersystems für Beamte versicherte Personen, die gleichzeitig im Gebiet eines anderen Mitgliedstaates oder mehrerer anderer Mitgliedstaaten eine abhängige Beschäftigung und/oder eine selbstständige Tätigkeit ausüben" (vgl. E. 2.2 hievor), was folgt: "Beamte und ihnen gleichgestellte Personen, die im Rahmen eines Sondersystems für Beamte in einem Mitgliedstaat versichert sind und gleichzeitig in einem anderen Mitgliedstaat oder mehreren anderen Mitgliedstaaten eine abhängige Beschäftigung und/oder selbstständige Tätigkeit ausüben, unterliegen den Rechtsvorschriften des Mitgliedstaates, in dem sie im Rahmen eines Sondersystems für Beamte versichert sind."</w:t>
      </w:r>
    </w:p>
    <w:p>
      <w:r>
        <w:rPr>
          <w:b/>
        </w:rPr>
        <w:t>E. 5.1</w:t>
      </w:r>
    </w:p>
    <w:p>
      <w:r>
        <w:t>Es fragt sich, ob der Beschwerdeführer gestützt auf Art. 14e der Verordnung 1408/71 dem deutschen Recht untersteht, zumal er unbestritten ein Ruhegehalt des kommunalen Versorgungsverbandes Baden-Württemberg erhält und sich damit die Frage stellt, ob er aus diesem Grund weiterhin als im Rahmen eines Sondersystems für Beamte versichert anzusehen ist (analog der Rechtsprechung des EuGH im Krankenversicherungsbereich: vom 31. Mai 1979 182/78 Pierik, Slg. 1979 S. 1977; vom 22. Mai 1980 C-143/79 Walsh , Slg. 1980 S. 1639; vom 3. Juli 2003 C-156/01 van der Duin und ANOZ Zorgverzekeringen , Slg. 2003 I-7045; vgl. auch SABINE PICOUT, Die Wanderarbeitnehmerverordnung [EWG] Nr. 1408/71, 2007, S. 4 ff.).</w:t>
      </w:r>
    </w:p>
    <w:p>
      <w:r>
        <w:rPr>
          <w:b/>
        </w:rPr>
        <w:t>E. 5.2</w:t>
      </w:r>
    </w:p>
    <w:p>
      <w:r>
        <w:t>Nicht gefolgt werden kann dem Beschwerdeführer, soweit er vorbringt, die Vorinstanz habe verkannt, dass die (deutsche) Beamteneigenschaft lebenslänglich bestehe, weshalb eine zusätzliche Versicherungspflicht in der Schweiz ausgeschlossen sei. Wie einleitend festgehalten, versah der Beschwerdeführer sein Amt während sechzehn Jahren (entsprechend zwei Wahlperioden; heutige Regelung: § 42 Abs. 3 Gemeindeordnung für Baden-Württemberg in der Fassung vom 24. Juli 2000), weshalb für ihn die Rechtsvorschriften für (Wahl-)Beamte auf Zeit Anwendung finden. Das bedeutet, dass BGE 138 V 258 S. 267 nach dem Ausscheiden aus dem Amt die Beamteneigenschaft nicht weiter fortbestand (§ 132 Landesbeamtengesetz von Baden-Württemberg in der bis 31. Dezember 2010 gültig gewesenen Form; Merkblatt Beamtenversorgung des kommunalen Versorgungsverbandes Baden-Württemberg vom 1. März 2012, S. 14 unten).</w:t>
      </w:r>
    </w:p>
    <w:p>
      <w:r>
        <w:rPr>
          <w:b/>
        </w:rPr>
        <w:t>E. 5.3</w:t>
      </w:r>
    </w:p>
    <w:p>
      <w:r>
        <w:t>Zu prüfen ist, ob nach der Verordnung 1408/71 auch Ruhestandsbeamte im Sinne des deutschen Rechts als im Rahmen eines Sondersystems für Beamte versichert anzusehen sind.</w:t>
      </w:r>
    </w:p>
    <w:p>
      <w:r>
        <w:rPr>
          <w:b/>
        </w:rPr>
        <w:t>E. 5.3.1</w:t>
      </w:r>
    </w:p>
    <w:p>
      <w:r>
        <w:t>Das FZA sieht keine überstaatliche Gerichtsinstanz vor, die über die korrekte Anwendung und einheitliche Auslegung des Vertragswerks wacht. Ein Verfahren vor dem Europäischen Gerichtshof ist somit nicht vorgesehen. Das Abkommen enthält in Art. 11 ausschliesslich eine innerstaatliche Rechtsweggarantie für die vom Abkommen betroffenen oder begünstigten Personen (EDGAR IMHOF, Eine Anleitung zum Gebrauch des Personenfreizügigkeitsabkommens und der Verordnung 1408/71, in: Aktuelles im Sozialversicherungsrecht, 2001, S. 106 f.). Ein schweizerisches Gericht kann daher - anders als die Gerichte in den EU-Mitgliedstaaten (vgl. Art. 234 EG-Vertrag) - dem Gerichtshof nicht eine Sache zur Vorabentscheidung vorlegen ( BGE 135 V 339 E. 5.3 S. 349; Urteil 8C_994/2009 vom 16. April 2010 E. 10). Es hat bei Auslegungsproblemen somit weder Pflicht noch Möglichkeit, den Europäischen Gerichtshof anzurufen, sondern muss das Problem allein lösen unter Berücksichtigung der allgemeinen Auslegungsregeln gemäss dem Wiener Übereinkommen vom 23. Mai 1969 über das Recht der Verträge (SR 0.111; BGE 130 II 113 E. 6.1 S. 120 f.). Eine solche Regel ist die Auslegung nach Treu und Glauben in Übereinstimmung mit der gewöhnlichen, den Bestimmungen in ihrem Zusammenhang zukommenden Bedeutung und im Lichte von Ziel und Zweck des Vertrages (Art. 31 Abs. 1 des Wiener Übereinkommens).</w:t>
      </w:r>
    </w:p>
    <w:p>
      <w:r>
        <w:rPr>
          <w:b/>
        </w:rPr>
        <w:t>E. 5.3.2</w:t>
      </w:r>
    </w:p>
    <w:p>
      <w:r>
        <w:t>Die Auslegung eines Staatsvertrags geht somit in erster Linie vom Vertragstext aus, wie ihn die Vertragsparteien nach dem Vertrauensprinzip im Hinblick auf den Vertragszweck verstehen durften ( BGE 130 I 312 E. 4.1 i.f. S. 326; BGE 130 II 113 E. 6.1 i.f. S. 121). Erscheint die Bedeutung des Textes, wie sie sich aus dem gewöhnlichen Sprachgebrauch sowie dem Gegenstand und Zweck des Vertrags ergibt, nicht offensichtlich sinnwidrig, kommt eine über den Wortlaut hinausreichende - ausdehnende oder einschränkende - Auslegung nur in Frage, wenn aus dem Zusammenhang oder der Entstehungsgeschichte mit Sicherheit auf eine vom Wortlaut BGE 138 V 258 S. 268 abweichende Willenseinigung der Vertragsstaaten zu schliessen ist ( BGE 127 III 461 E. 3 S. 465; BGE 125 V 503 E. 4b S. 506; BGE 124 III 382 E. 6c S. 394; je mit Hinweisen). Soweit für die Anwendung der Verordnung Begriffe des Gemeinschaftsrechts herangezogen werden, ist die bis 21. Juni 1999 ergangene Rechtsprechung des Gerichtshofs der Europäischen Gemeinschaften zu berücksichtigen ( Art. 16 Abs. 2 FZA ; vgl. BGE 132 V 423 E. 9.2 S. 437, BGE 132 V 53 E. 2 S. 56; BGE 130 II 113 E. 5.2 S. 119); später ergangene Urteile sind heranzuziehen, sofern sie sich darauf beschränken, bereits bekannte Grundsätze zu wiederholen und ohne neue Elemente auf einen gleichartigen Fall anzuwenden ( BGE 132 V 423 E. 9.3 und 9.4 S. 437 ff.).</w:t>
      </w:r>
    </w:p>
    <w:p>
      <w:r>
        <w:rPr>
          <w:b/>
        </w:rPr>
        <w:t>E. 5.3.3</w:t>
      </w:r>
    </w:p>
    <w:p>
      <w:r>
        <w:t>Gemäss der Grundregel von Art. 13 Abs. 2 lit. d der Verordnung 1408/71 unterliegen Beamte den Rechtsvorschriften des Mitgliedstaates, in dessen Behörde sie beschäftigt sind. Die Anwendbarkeit der Rechtsordnung des Dienststaates setzt somit eine aktive Beschäftigung voraus. Nach der Rechtsprechung des EuGH sind Sonderregeln, hier Art. 14e der Verordnung 1408/71, grundsätzlich eng auszulegen (z.B. Urteile des EuGH vom 10. März 1987 199/85 Kommission der Europäischen Gemeinschaften gegen Italienische Republik , Slg. 1987 S. 1039; vom 3. Mai 1994 C-328/92 Kommission der Europäischen Gemeinschaften gegen Spanien , Slg. 1994 I-1569 [1588 f.]). Auch ausgehend von Entstehungsgeschichte und Normzweck des Art. 14e Verordnung 1408/71 (E. 4.3 hievor) und mit Blick darauf, dass es bei der strittigen Beitragserhebung wederum eine Frage der Gleichbehandlung in der Anrechnung von Versicherungszeiten noch um die Vermeidung drohender Versicherungslücken oder Doppelversicherungen geht, sondern um die Gleichbehandlung derjenigen Personen, die in einem Staat Wohnsitz haben und länderübergreifend einer oder mehreren (selbstständigen) Erwerbstätigkeit(en) nachgehen, ist ein Anwendungsfall von Art. 14e der Verordnung 1408/71 zu verneinen. Nicht zuletzt würde die vom Beschwerdeführer vertretene Ansicht eine unangemessene, dem Normzweck von Art. 14e der Verordnung 1408/71 widersprechende Privilegierung (deutscher) Beamter bewirken, die nach ihrem Ausscheiden aus dem Amt bei Erfüllung der entsprechenden gesetzlichen Voraussetzungen im Unterschied zu anderen Arbeitnehmerinnen und Arbeitnehmern bereits vor Erreichen des gewöhnlichen Rentenalters eine Versorgung erhalten. Diese verringert sich zwar allenfalls um anderweitig erzielte Einkünfte, lebt aber bei Erreichen des Rentenalters (wieder) ungeschmälert auf. Blieben die nach BGE 138 V 258 S. 269 dem Ausscheiden aus dem Amt erzielten Einkünfte beitragsbefreit, läge darin eine Besserstellung gegenüber den (übrigen) Arbeitnehmern, die nicht Inhalt der mit der Verordnung 1606/98 angestrebten Gleichbehandlung von Beamten und Arbeitnehmenden bildet (vgl. E. 4.3 hievor). Massgebliche Grundlage ist vielmehr Art. 14a Abs. 2 der Verordnung 1408/71, wonach das Recht des Wohnsitzstaates zur Beitragserhebung anwendbar ist, und Art. 14d der Verordnung 1408/71, wonach die gesamten Erwerbstätigkeiten berücksichtigt werden (E. 4.4).</w:t>
      </w:r>
    </w:p>
    <w:p>
      <w:r>
        <w:rPr>
          <w:b/>
        </w:rPr>
        <w:t>E. 5.4</w:t>
      </w:r>
    </w:p>
    <w:p>
      <w:r>
        <w:t>Eine den Einbezug in die Schweizerische Versicherungspflicht ausschliessende unzumutbare Doppelbelastung im Sinne von Art. 1a Abs. 2 lit. b AHVG fehlt ebenso wie eine gegen die Niederlassungsfreiheit oder die Personenfreizügigkeit verstossende "abstruse" Belastung des Einkommens. Das aus unselbstständiger Erwerbstätigkeit erzielte Einkommen des Beschwerdeführers unterliegt nicht einer mehrfachen Abgabepflicht, sondern nur derjenigen in der Schweiz. Sodann sind die Beiträge des Beschwerdeführers, welcher das AHV- Rentenalter noch nicht erreicht hat (E. 3.2 hievor i.f.), rentenbildend. Nicht stichhaltig ist auch das Argument, deutsche Beamte könnten mangels Beitragspflicht nie unter Art. 14e der Verordnung 1408/71 fallen, zumal gemäss Wortlaut nicht die Beitragspflicht Anknüpfungspunkt bildet, sondern der Status des Versichertseins, der von aktiven Beamten unabhängig von einer Beitragsentrichtung erfüllt sein kann. Der Beschwerdeführer wird behandelt wie jeder in der Schweiz wohnhafte Selbstständigerwerbende, der hier und in Deutschland seine Tätigkeiten entfaltet. Dass er zudem als Ruhestandsbeamter eine gekürzte Versorgungsleistung bezieht, vermag an der Rechtslage nach dem Gesagten nichts zu ändern.</w:t>
      </w:r>
    </w:p>
    <w:p>
      <w:r>
        <w:rPr>
          <w:b/>
        </w:rPr>
        <w:t>E. 6</w:t>
      </w:r>
    </w:p>
    <w:p>
      <w:r>
        <w:t>Schliesslich erfolgte die vorinstanzlich geschützte wiedererwägungsweise Aufhebung der ursprünglichen Verfügung durch die Beschwerdegegnerin bundesrechtskonform. Nicht nur ist die erhebliche Bedeutung der Berichtigung angesichts der Höhe der mit Nachtragsverfügung vom 20. Juli 2010 auf Fr. 20'934.- festgesetzten zusätzlichen Beiträge ohne Weiteres erfüllt. Es ist auch die Voraussetzung der zweifellosen Unrichtigkeit gegeben, welche unter anderem bei unrichtiger Rechtsanwendung erfüllt wird ( BGE 126 V 399 E. 2b/bb S. 401). Einer (weiteren) Begründung durch die Beschwerdegegnerin bedurfte es nicht. Mit der positivrechtlichen Regelung der Wiedererwägung rechtskräftiger Verfügungen in Art. 53 Abs. 2 ATSG (SR 830.1) hat der Gesetzgeber die im Rahmen des BGE 138 V 258 S. 270 verfassungsrechtlichen Vertrauensschutzes vorzunehmende Abwägung zwischen der Durchsetzung des objektiven Rechts und dem Interesse an der Bestandeskraft der Verfügung abstrakt und für das Bundesgericht verbindlich vorgenommen ( Art. 190 BV ). Die richtige Anwendung von Art. 53 Abs. 2 ATSG ist somit von Verfassungs wegen mit dem Vertrauensschutz vereinbar. Vorbehalten sind nur jene Situationen, in welchen sämtliche Voraussetzungen für eine - gestützt auf den Vertrauensschutz - vom Gesetz abweichende Behandlung gegeben sind ( BGE 116 V 298 und seitherige Rechtsprechung), woran es hier insbesondere mit Bezug auf das Erfordernis einer getätigten und ausgewiesenen Disposition fehlt. Die Beschwerde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